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5185A" w14:textId="77777777" w:rsidR="00EE390E" w:rsidRPr="00E67318" w:rsidRDefault="00EE390E" w:rsidP="00EE390E">
      <w:pPr>
        <w:spacing w:after="0"/>
        <w:rPr>
          <w:rFonts w:ascii="Arial" w:hAnsi="Arial" w:cs="Arial"/>
          <w:b/>
          <w:bCs/>
        </w:rPr>
      </w:pPr>
      <w:r w:rsidRPr="00E67318">
        <w:rPr>
          <w:rFonts w:ascii="Arial" w:hAnsi="Arial" w:cs="Arial"/>
          <w:b/>
          <w:bCs/>
        </w:rPr>
        <w:t xml:space="preserve">ADDENDUM REPORT </w:t>
      </w:r>
    </w:p>
    <w:p w14:paraId="53940757" w14:textId="77777777" w:rsidR="00EE390E" w:rsidRPr="009B378A" w:rsidRDefault="00EE390E" w:rsidP="00EE390E">
      <w:pPr>
        <w:rPr>
          <w:rFonts w:ascii="Arial" w:hAnsi="Arial" w:cs="Arial"/>
        </w:rPr>
      </w:pPr>
      <w:r w:rsidRPr="009B378A">
        <w:rPr>
          <w:rFonts w:ascii="Arial" w:hAnsi="Arial" w:cs="Arial"/>
        </w:rPr>
        <w:t xml:space="preserve">Western Regional Planning Panel </w:t>
      </w:r>
    </w:p>
    <w:tbl>
      <w:tblPr>
        <w:tblStyle w:val="TableGrid"/>
        <w:tblW w:w="0" w:type="auto"/>
        <w:tblLook w:val="04A0" w:firstRow="1" w:lastRow="0" w:firstColumn="1" w:lastColumn="0" w:noHBand="0" w:noVBand="1"/>
      </w:tblPr>
      <w:tblGrid>
        <w:gridCol w:w="2263"/>
        <w:gridCol w:w="7087"/>
      </w:tblGrid>
      <w:tr w:rsidR="00EE390E" w:rsidRPr="009B378A" w14:paraId="4DB978E3" w14:textId="77777777" w:rsidTr="000A51A6">
        <w:tc>
          <w:tcPr>
            <w:tcW w:w="2263" w:type="dxa"/>
            <w:shd w:val="clear" w:color="auto" w:fill="F2CEED" w:themeFill="accent5" w:themeFillTint="33"/>
          </w:tcPr>
          <w:p w14:paraId="70EA7BDB" w14:textId="77777777" w:rsidR="00EE390E" w:rsidRPr="009B378A" w:rsidRDefault="00EE390E" w:rsidP="000A51A6">
            <w:pPr>
              <w:spacing w:line="276" w:lineRule="auto"/>
              <w:rPr>
                <w:rFonts w:ascii="Arial" w:hAnsi="Arial" w:cs="Arial"/>
                <w:b/>
                <w:bCs/>
              </w:rPr>
            </w:pPr>
            <w:r w:rsidRPr="009B378A">
              <w:rPr>
                <w:rFonts w:ascii="Arial" w:hAnsi="Arial" w:cs="Arial"/>
                <w:b/>
                <w:bCs/>
              </w:rPr>
              <w:t xml:space="preserve">Panel Reference &amp; DA Number </w:t>
            </w:r>
          </w:p>
        </w:tc>
        <w:tc>
          <w:tcPr>
            <w:tcW w:w="7087" w:type="dxa"/>
          </w:tcPr>
          <w:p w14:paraId="6E9E65EF" w14:textId="357710CF" w:rsidR="00EE390E" w:rsidRPr="009B378A" w:rsidRDefault="00CE60D3" w:rsidP="000A51A6">
            <w:pPr>
              <w:spacing w:line="276" w:lineRule="auto"/>
              <w:jc w:val="both"/>
              <w:rPr>
                <w:rFonts w:ascii="Arial" w:hAnsi="Arial" w:cs="Arial"/>
                <w:b/>
                <w:bCs/>
                <w:highlight w:val="yellow"/>
              </w:rPr>
            </w:pPr>
            <w:r w:rsidRPr="009B378A">
              <w:rPr>
                <w:rFonts w:ascii="Arial" w:hAnsi="Arial" w:cs="Arial"/>
                <w:lang w:eastAsia="ja-JP"/>
              </w:rPr>
              <w:t>PPSWES-324 – DA170/25</w:t>
            </w:r>
          </w:p>
        </w:tc>
      </w:tr>
      <w:tr w:rsidR="00EE390E" w:rsidRPr="009B378A" w14:paraId="240F6EE4" w14:textId="77777777" w:rsidTr="000A51A6">
        <w:tc>
          <w:tcPr>
            <w:tcW w:w="2263" w:type="dxa"/>
            <w:shd w:val="clear" w:color="auto" w:fill="F2CEED" w:themeFill="accent5" w:themeFillTint="33"/>
          </w:tcPr>
          <w:p w14:paraId="5F5F6811" w14:textId="77777777" w:rsidR="00EE390E" w:rsidRPr="009B378A" w:rsidRDefault="00EE390E" w:rsidP="000A51A6">
            <w:pPr>
              <w:spacing w:line="276" w:lineRule="auto"/>
              <w:rPr>
                <w:rFonts w:ascii="Arial" w:hAnsi="Arial" w:cs="Arial"/>
                <w:b/>
                <w:bCs/>
              </w:rPr>
            </w:pPr>
            <w:r w:rsidRPr="009B378A">
              <w:rPr>
                <w:rFonts w:ascii="Arial" w:hAnsi="Arial" w:cs="Arial"/>
                <w:b/>
                <w:bCs/>
              </w:rPr>
              <w:t xml:space="preserve">Proposal </w:t>
            </w:r>
          </w:p>
        </w:tc>
        <w:tc>
          <w:tcPr>
            <w:tcW w:w="7087" w:type="dxa"/>
          </w:tcPr>
          <w:p w14:paraId="6A283894" w14:textId="17E6169B" w:rsidR="00EE390E" w:rsidRPr="009B378A" w:rsidRDefault="00CE60D3" w:rsidP="000A51A6">
            <w:pPr>
              <w:spacing w:line="276" w:lineRule="auto"/>
              <w:jc w:val="both"/>
              <w:rPr>
                <w:rFonts w:ascii="Arial" w:eastAsia="Times New Roman" w:hAnsi="Arial" w:cs="Arial"/>
                <w:highlight w:val="yellow"/>
                <w:lang w:val="en-AU" w:eastAsia="en-AU"/>
              </w:rPr>
            </w:pPr>
            <w:r w:rsidRPr="009B378A">
              <w:rPr>
                <w:rFonts w:ascii="Arial" w:hAnsi="Arial" w:cs="Arial"/>
                <w:lang w:eastAsia="ja-JP"/>
              </w:rPr>
              <w:t>Recreation Area (Mountain Bike Park)</w:t>
            </w:r>
          </w:p>
        </w:tc>
      </w:tr>
      <w:tr w:rsidR="00EE390E" w:rsidRPr="009B378A" w14:paraId="7FEB064D" w14:textId="77777777" w:rsidTr="000A51A6">
        <w:tc>
          <w:tcPr>
            <w:tcW w:w="2263" w:type="dxa"/>
            <w:shd w:val="clear" w:color="auto" w:fill="F2CEED" w:themeFill="accent5" w:themeFillTint="33"/>
          </w:tcPr>
          <w:p w14:paraId="7F1DF498" w14:textId="77777777" w:rsidR="00EE390E" w:rsidRPr="009B378A" w:rsidRDefault="00EE390E" w:rsidP="000A51A6">
            <w:pPr>
              <w:spacing w:line="276" w:lineRule="auto"/>
              <w:rPr>
                <w:rFonts w:ascii="Arial" w:hAnsi="Arial" w:cs="Arial"/>
                <w:b/>
                <w:bCs/>
              </w:rPr>
            </w:pPr>
            <w:r w:rsidRPr="009B378A">
              <w:rPr>
                <w:rFonts w:ascii="Arial" w:hAnsi="Arial" w:cs="Arial"/>
                <w:b/>
                <w:bCs/>
              </w:rPr>
              <w:t>Address</w:t>
            </w:r>
          </w:p>
        </w:tc>
        <w:tc>
          <w:tcPr>
            <w:tcW w:w="7087" w:type="dxa"/>
          </w:tcPr>
          <w:p w14:paraId="58B12D77" w14:textId="77777777" w:rsidR="002232F3" w:rsidRPr="009B378A" w:rsidRDefault="002232F3" w:rsidP="002232F3">
            <w:pPr>
              <w:numPr>
                <w:ilvl w:val="0"/>
                <w:numId w:val="1"/>
              </w:numPr>
              <w:tabs>
                <w:tab w:val="clear" w:pos="-720"/>
                <w:tab w:val="num" w:pos="180"/>
              </w:tabs>
              <w:spacing w:before="60" w:after="60"/>
              <w:ind w:left="0" w:firstLine="38"/>
              <w:rPr>
                <w:rFonts w:ascii="Arial" w:hAnsi="Arial" w:cs="Arial"/>
                <w:lang w:eastAsia="en-AU"/>
              </w:rPr>
            </w:pPr>
            <w:r w:rsidRPr="009B378A">
              <w:rPr>
                <w:rFonts w:ascii="Arial" w:hAnsi="Arial" w:cs="Arial"/>
                <w:lang w:eastAsia="en-AU"/>
              </w:rPr>
              <w:t xml:space="preserve">Lot 1 DP965231, </w:t>
            </w:r>
            <w:proofErr w:type="spellStart"/>
            <w:r w:rsidRPr="009B378A">
              <w:rPr>
                <w:rFonts w:ascii="Arial" w:hAnsi="Arial" w:cs="Arial"/>
                <w:lang w:eastAsia="en-AU"/>
              </w:rPr>
              <w:t>Coalbrook</w:t>
            </w:r>
            <w:proofErr w:type="spellEnd"/>
            <w:r w:rsidRPr="009B378A">
              <w:rPr>
                <w:rFonts w:ascii="Arial" w:hAnsi="Arial" w:cs="Arial"/>
                <w:lang w:eastAsia="en-AU"/>
              </w:rPr>
              <w:t xml:space="preserve"> Street, Lithgow NSW 2790</w:t>
            </w:r>
          </w:p>
          <w:p w14:paraId="202A1C74" w14:textId="77777777" w:rsidR="002232F3" w:rsidRPr="009B378A" w:rsidRDefault="002232F3" w:rsidP="002232F3">
            <w:pPr>
              <w:numPr>
                <w:ilvl w:val="0"/>
                <w:numId w:val="1"/>
              </w:numPr>
              <w:tabs>
                <w:tab w:val="clear" w:pos="-720"/>
                <w:tab w:val="num" w:pos="180"/>
              </w:tabs>
              <w:spacing w:before="60" w:after="60"/>
              <w:ind w:left="0" w:firstLine="38"/>
              <w:rPr>
                <w:rFonts w:ascii="Arial" w:hAnsi="Arial" w:cs="Arial"/>
                <w:lang w:eastAsia="en-AU"/>
              </w:rPr>
            </w:pPr>
            <w:r w:rsidRPr="009B378A">
              <w:rPr>
                <w:rFonts w:ascii="Arial" w:hAnsi="Arial" w:cs="Arial"/>
                <w:lang w:eastAsia="en-AU"/>
              </w:rPr>
              <w:t>Lots 1, 2 &amp; 3 DP1110346, Macaulay Street, Lithgow NSW 2790</w:t>
            </w:r>
          </w:p>
          <w:p w14:paraId="0A92490A" w14:textId="77777777" w:rsidR="002232F3" w:rsidRPr="009B378A" w:rsidRDefault="002232F3" w:rsidP="002232F3">
            <w:pPr>
              <w:numPr>
                <w:ilvl w:val="0"/>
                <w:numId w:val="1"/>
              </w:numPr>
              <w:tabs>
                <w:tab w:val="clear" w:pos="-720"/>
                <w:tab w:val="num" w:pos="180"/>
              </w:tabs>
              <w:spacing w:before="60" w:after="60"/>
              <w:ind w:left="180" w:hanging="142"/>
              <w:rPr>
                <w:rFonts w:ascii="Arial" w:hAnsi="Arial" w:cs="Arial"/>
                <w:lang w:eastAsia="en-AU"/>
              </w:rPr>
            </w:pPr>
            <w:r w:rsidRPr="009B378A">
              <w:rPr>
                <w:rFonts w:ascii="Arial" w:hAnsi="Arial" w:cs="Arial"/>
                <w:lang w:eastAsia="en-AU"/>
              </w:rPr>
              <w:t>Lot 2 DP 787403 &amp; Lot 11 DP1240259, 3A State Mine Gully Road, Lithgow NSW 2790</w:t>
            </w:r>
          </w:p>
          <w:p w14:paraId="51673863" w14:textId="4D38AB1B" w:rsidR="00EE390E" w:rsidRPr="009B378A" w:rsidRDefault="002232F3" w:rsidP="002232F3">
            <w:pPr>
              <w:numPr>
                <w:ilvl w:val="0"/>
                <w:numId w:val="1"/>
              </w:numPr>
              <w:tabs>
                <w:tab w:val="clear" w:pos="-720"/>
                <w:tab w:val="num" w:pos="180"/>
              </w:tabs>
              <w:spacing w:line="276" w:lineRule="auto"/>
              <w:ind w:left="0" w:firstLine="38"/>
              <w:jc w:val="both"/>
              <w:textAlignment w:val="baseline"/>
              <w:rPr>
                <w:rFonts w:ascii="Arial" w:eastAsia="Times New Roman" w:hAnsi="Arial" w:cs="Arial"/>
                <w:lang w:val="en-AU" w:eastAsia="en-AU"/>
              </w:rPr>
            </w:pPr>
            <w:r w:rsidRPr="009B378A">
              <w:rPr>
                <w:rFonts w:ascii="Arial" w:hAnsi="Arial" w:cs="Arial"/>
                <w:lang w:eastAsia="en-AU"/>
              </w:rPr>
              <w:t>Lot 2 DP876025, Atkinson Street, Morts Estate NSW 2790</w:t>
            </w:r>
          </w:p>
        </w:tc>
      </w:tr>
      <w:tr w:rsidR="00EE390E" w:rsidRPr="009B378A" w14:paraId="48B6CE62" w14:textId="77777777" w:rsidTr="000A51A6">
        <w:tc>
          <w:tcPr>
            <w:tcW w:w="2263" w:type="dxa"/>
            <w:shd w:val="clear" w:color="auto" w:fill="F2CEED" w:themeFill="accent5" w:themeFillTint="33"/>
          </w:tcPr>
          <w:p w14:paraId="765DBE17" w14:textId="77777777" w:rsidR="00EE390E" w:rsidRPr="009B378A" w:rsidRDefault="00EE390E" w:rsidP="000A51A6">
            <w:pPr>
              <w:spacing w:line="276" w:lineRule="auto"/>
              <w:rPr>
                <w:rFonts w:ascii="Arial" w:hAnsi="Arial" w:cs="Arial"/>
                <w:b/>
                <w:bCs/>
              </w:rPr>
            </w:pPr>
            <w:r w:rsidRPr="009B378A">
              <w:rPr>
                <w:rFonts w:ascii="Arial" w:hAnsi="Arial" w:cs="Arial"/>
                <w:b/>
                <w:bCs/>
              </w:rPr>
              <w:t>Applicant</w:t>
            </w:r>
          </w:p>
        </w:tc>
        <w:tc>
          <w:tcPr>
            <w:tcW w:w="7087" w:type="dxa"/>
          </w:tcPr>
          <w:p w14:paraId="05527DF5" w14:textId="404452CF" w:rsidR="00EE390E" w:rsidRPr="009B378A" w:rsidRDefault="002232F3" w:rsidP="000A51A6">
            <w:pPr>
              <w:spacing w:line="276" w:lineRule="auto"/>
              <w:jc w:val="both"/>
              <w:textAlignment w:val="baseline"/>
              <w:rPr>
                <w:rFonts w:ascii="Arial" w:eastAsia="Times New Roman" w:hAnsi="Arial" w:cs="Arial"/>
                <w:highlight w:val="yellow"/>
                <w:lang w:val="en-AU" w:eastAsia="en-AU"/>
              </w:rPr>
            </w:pPr>
            <w:r w:rsidRPr="009B378A">
              <w:rPr>
                <w:rFonts w:ascii="Arial" w:hAnsi="Arial" w:cs="Arial"/>
                <w:lang w:eastAsia="ja-JP"/>
              </w:rPr>
              <w:t>SJB Planning</w:t>
            </w:r>
            <w:r w:rsidRPr="009B378A">
              <w:rPr>
                <w:rFonts w:ascii="Arial" w:hAnsi="Arial" w:cs="Arial"/>
                <w:shd w:val="clear" w:color="auto" w:fill="FFFFFF"/>
                <w:lang w:eastAsia="ja-JP"/>
              </w:rPr>
              <w:t> on behalf of Central Tablelands Mountain Bike Club INC.</w:t>
            </w:r>
          </w:p>
        </w:tc>
      </w:tr>
      <w:tr w:rsidR="00EE390E" w:rsidRPr="009B378A" w14:paraId="2F5C4C3D" w14:textId="77777777" w:rsidTr="000A51A6">
        <w:tc>
          <w:tcPr>
            <w:tcW w:w="2263" w:type="dxa"/>
            <w:shd w:val="clear" w:color="auto" w:fill="F2CEED" w:themeFill="accent5" w:themeFillTint="33"/>
          </w:tcPr>
          <w:p w14:paraId="28187027" w14:textId="77777777" w:rsidR="00EE390E" w:rsidRPr="009B378A" w:rsidRDefault="00EE390E" w:rsidP="000A51A6">
            <w:pPr>
              <w:spacing w:line="276" w:lineRule="auto"/>
              <w:rPr>
                <w:rFonts w:ascii="Arial" w:hAnsi="Arial" w:cs="Arial"/>
                <w:b/>
                <w:bCs/>
              </w:rPr>
            </w:pPr>
            <w:r w:rsidRPr="009B378A">
              <w:rPr>
                <w:rFonts w:ascii="Arial" w:hAnsi="Arial" w:cs="Arial"/>
                <w:b/>
                <w:bCs/>
              </w:rPr>
              <w:t>Owner</w:t>
            </w:r>
          </w:p>
        </w:tc>
        <w:tc>
          <w:tcPr>
            <w:tcW w:w="7087" w:type="dxa"/>
          </w:tcPr>
          <w:p w14:paraId="389996F0" w14:textId="77777777" w:rsidR="00B727B3" w:rsidRPr="009B378A" w:rsidRDefault="00B727B3" w:rsidP="00B727B3">
            <w:pPr>
              <w:numPr>
                <w:ilvl w:val="0"/>
                <w:numId w:val="5"/>
              </w:numPr>
              <w:spacing w:before="60" w:after="60"/>
              <w:ind w:left="138" w:hanging="138"/>
              <w:rPr>
                <w:rFonts w:ascii="Arial" w:hAnsi="Arial" w:cs="Arial"/>
                <w:shd w:val="clear" w:color="auto" w:fill="FFFFFF"/>
                <w:lang w:eastAsia="ja-JP"/>
              </w:rPr>
            </w:pPr>
            <w:r w:rsidRPr="009B378A">
              <w:rPr>
                <w:rFonts w:ascii="Arial" w:hAnsi="Arial" w:cs="Arial"/>
                <w:lang w:eastAsia="ja-JP"/>
              </w:rPr>
              <w:t>NSW Crown Land,</w:t>
            </w:r>
          </w:p>
          <w:p w14:paraId="774046DB" w14:textId="77777777" w:rsidR="00B727B3" w:rsidRPr="009B378A" w:rsidRDefault="00B727B3" w:rsidP="00B727B3">
            <w:pPr>
              <w:numPr>
                <w:ilvl w:val="0"/>
                <w:numId w:val="5"/>
              </w:numPr>
              <w:spacing w:before="60" w:after="60"/>
              <w:ind w:left="138" w:hanging="138"/>
              <w:rPr>
                <w:rFonts w:ascii="Arial" w:hAnsi="Arial" w:cs="Arial"/>
                <w:shd w:val="clear" w:color="auto" w:fill="FFFFFF"/>
                <w:lang w:eastAsia="ja-JP"/>
              </w:rPr>
            </w:pPr>
            <w:r w:rsidRPr="009B378A">
              <w:rPr>
                <w:rFonts w:ascii="Arial" w:hAnsi="Arial" w:cs="Arial"/>
                <w:shd w:val="clear" w:color="auto" w:fill="FFFFFF"/>
                <w:lang w:eastAsia="ja-JP"/>
              </w:rPr>
              <w:t>Lithgow City Council,</w:t>
            </w:r>
          </w:p>
          <w:p w14:paraId="77EB3F4F" w14:textId="77777777" w:rsidR="00B727B3" w:rsidRPr="009B378A" w:rsidRDefault="00B727B3" w:rsidP="00B727B3">
            <w:pPr>
              <w:numPr>
                <w:ilvl w:val="0"/>
                <w:numId w:val="5"/>
              </w:numPr>
              <w:spacing w:before="60" w:after="60"/>
              <w:ind w:left="138" w:hanging="138"/>
              <w:rPr>
                <w:rFonts w:ascii="Arial" w:hAnsi="Arial" w:cs="Arial"/>
                <w:shd w:val="clear" w:color="auto" w:fill="FFFFFF"/>
                <w:lang w:eastAsia="ja-JP"/>
              </w:rPr>
            </w:pPr>
            <w:r w:rsidRPr="009B378A">
              <w:rPr>
                <w:rFonts w:ascii="Arial" w:hAnsi="Arial" w:cs="Arial"/>
                <w:shd w:val="clear" w:color="auto" w:fill="FFFFFF"/>
                <w:lang w:eastAsia="ja-JP"/>
              </w:rPr>
              <w:t>The City of Greater Lithgow Mining Museum Incorporated,</w:t>
            </w:r>
          </w:p>
          <w:p w14:paraId="7ED43E05" w14:textId="7775F894" w:rsidR="00EE390E" w:rsidRPr="009B378A" w:rsidRDefault="00B727B3" w:rsidP="00B727B3">
            <w:pPr>
              <w:numPr>
                <w:ilvl w:val="0"/>
                <w:numId w:val="5"/>
              </w:numPr>
              <w:spacing w:before="60" w:after="60"/>
              <w:ind w:left="138" w:hanging="138"/>
              <w:rPr>
                <w:rFonts w:ascii="Arial" w:hAnsi="Arial" w:cs="Arial"/>
                <w:lang w:eastAsia="ja-JP"/>
              </w:rPr>
            </w:pPr>
            <w:proofErr w:type="spellStart"/>
            <w:r w:rsidRPr="009B378A">
              <w:rPr>
                <w:rFonts w:ascii="Arial" w:hAnsi="Arial" w:cs="Arial"/>
                <w:lang w:eastAsia="ja-JP"/>
              </w:rPr>
              <w:t>Mr</w:t>
            </w:r>
            <w:proofErr w:type="spellEnd"/>
            <w:r w:rsidRPr="009B378A">
              <w:rPr>
                <w:rFonts w:ascii="Arial" w:hAnsi="Arial" w:cs="Arial"/>
                <w:lang w:eastAsia="ja-JP"/>
              </w:rPr>
              <w:t xml:space="preserve"> Maroun </w:t>
            </w:r>
            <w:proofErr w:type="spellStart"/>
            <w:r w:rsidRPr="009B378A">
              <w:rPr>
                <w:rFonts w:ascii="Arial" w:hAnsi="Arial" w:cs="Arial"/>
                <w:lang w:eastAsia="ja-JP"/>
              </w:rPr>
              <w:t>Romanous</w:t>
            </w:r>
            <w:proofErr w:type="spellEnd"/>
          </w:p>
        </w:tc>
      </w:tr>
      <w:tr w:rsidR="00EE390E" w:rsidRPr="009B378A" w14:paraId="3A185650" w14:textId="77777777" w:rsidTr="000A51A6">
        <w:tc>
          <w:tcPr>
            <w:tcW w:w="2263" w:type="dxa"/>
            <w:shd w:val="clear" w:color="auto" w:fill="F2CEED" w:themeFill="accent5" w:themeFillTint="33"/>
          </w:tcPr>
          <w:p w14:paraId="02E594E8" w14:textId="77777777" w:rsidR="00EE390E" w:rsidRPr="009B378A" w:rsidRDefault="00EE390E" w:rsidP="000A51A6">
            <w:pPr>
              <w:spacing w:line="276" w:lineRule="auto"/>
              <w:rPr>
                <w:rFonts w:ascii="Arial" w:hAnsi="Arial" w:cs="Arial"/>
                <w:b/>
                <w:bCs/>
              </w:rPr>
            </w:pPr>
            <w:r w:rsidRPr="009B378A">
              <w:rPr>
                <w:rFonts w:ascii="Arial" w:hAnsi="Arial" w:cs="Arial"/>
                <w:b/>
                <w:bCs/>
              </w:rPr>
              <w:t>DA Lodgment Date</w:t>
            </w:r>
          </w:p>
        </w:tc>
        <w:tc>
          <w:tcPr>
            <w:tcW w:w="7087" w:type="dxa"/>
          </w:tcPr>
          <w:p w14:paraId="3C8E4C77" w14:textId="1EA5B1BD" w:rsidR="00EE390E" w:rsidRPr="009B378A" w:rsidRDefault="00B727B3" w:rsidP="000A51A6">
            <w:pPr>
              <w:spacing w:line="276" w:lineRule="auto"/>
              <w:jc w:val="both"/>
              <w:textAlignment w:val="baseline"/>
              <w:rPr>
                <w:rFonts w:ascii="Arial" w:eastAsia="Times New Roman" w:hAnsi="Arial" w:cs="Arial"/>
                <w:highlight w:val="yellow"/>
                <w:lang w:val="en-AU" w:eastAsia="en-AU"/>
              </w:rPr>
            </w:pPr>
            <w:r w:rsidRPr="009B378A">
              <w:rPr>
                <w:rFonts w:ascii="Arial" w:hAnsi="Arial" w:cs="Arial"/>
                <w:lang w:eastAsia="ja-JP"/>
              </w:rPr>
              <w:t>20 October 2025</w:t>
            </w:r>
          </w:p>
        </w:tc>
      </w:tr>
      <w:tr w:rsidR="00EE390E" w:rsidRPr="009B378A" w14:paraId="584ABDCD" w14:textId="77777777" w:rsidTr="000A51A6">
        <w:tc>
          <w:tcPr>
            <w:tcW w:w="2263" w:type="dxa"/>
            <w:shd w:val="clear" w:color="auto" w:fill="F2CEED" w:themeFill="accent5" w:themeFillTint="33"/>
          </w:tcPr>
          <w:p w14:paraId="52B406D0" w14:textId="77777777" w:rsidR="00EE390E" w:rsidRPr="009B378A" w:rsidRDefault="00EE390E" w:rsidP="000A51A6">
            <w:pPr>
              <w:spacing w:line="276" w:lineRule="auto"/>
              <w:rPr>
                <w:rFonts w:ascii="Arial" w:hAnsi="Arial" w:cs="Arial"/>
                <w:b/>
                <w:bCs/>
              </w:rPr>
            </w:pPr>
            <w:r w:rsidRPr="009B378A">
              <w:rPr>
                <w:rFonts w:ascii="Arial" w:hAnsi="Arial" w:cs="Arial"/>
                <w:b/>
                <w:bCs/>
              </w:rPr>
              <w:t>Regionally Significant Criteria</w:t>
            </w:r>
          </w:p>
        </w:tc>
        <w:tc>
          <w:tcPr>
            <w:tcW w:w="7087" w:type="dxa"/>
          </w:tcPr>
          <w:p w14:paraId="5F764BE7" w14:textId="5A83C165" w:rsidR="00EE390E" w:rsidRPr="009B378A" w:rsidRDefault="00B727B3" w:rsidP="000A51A6">
            <w:pPr>
              <w:spacing w:line="276" w:lineRule="auto"/>
              <w:jc w:val="both"/>
              <w:textAlignment w:val="baseline"/>
              <w:rPr>
                <w:rFonts w:ascii="Arial" w:eastAsia="Times New Roman" w:hAnsi="Arial" w:cs="Arial"/>
                <w:highlight w:val="yellow"/>
                <w:lang w:val="en-AU" w:eastAsia="en-AU"/>
              </w:rPr>
            </w:pPr>
            <w:r w:rsidRPr="009B378A">
              <w:rPr>
                <w:rFonts w:ascii="Arial" w:hAnsi="Arial" w:cs="Arial"/>
                <w:lang w:eastAsia="en-AU"/>
              </w:rPr>
              <w:t xml:space="preserve">Clause 3(b) of Schedule 6 of </w:t>
            </w:r>
            <w:r w:rsidRPr="009B378A">
              <w:rPr>
                <w:rFonts w:ascii="Arial" w:hAnsi="Arial" w:cs="Arial"/>
                <w:bCs/>
                <w:i/>
                <w:lang w:eastAsia="en-AU"/>
              </w:rPr>
              <w:t>State Environmental Planning Policy (Planning Systems) 2021</w:t>
            </w:r>
            <w:r w:rsidRPr="009B378A">
              <w:rPr>
                <w:rFonts w:ascii="Arial" w:hAnsi="Arial" w:cs="Arial"/>
                <w:bCs/>
                <w:iCs/>
                <w:lang w:eastAsia="en-AU"/>
              </w:rPr>
              <w:t>: Council related development over $5million. Council is the owner of three lots on which the development is to be carried out.</w:t>
            </w:r>
          </w:p>
        </w:tc>
      </w:tr>
      <w:tr w:rsidR="00EE390E" w:rsidRPr="009B378A" w14:paraId="5E55D073" w14:textId="77777777" w:rsidTr="000A51A6">
        <w:tc>
          <w:tcPr>
            <w:tcW w:w="2263" w:type="dxa"/>
            <w:shd w:val="clear" w:color="auto" w:fill="F2CEED" w:themeFill="accent5" w:themeFillTint="33"/>
          </w:tcPr>
          <w:p w14:paraId="466035FE" w14:textId="77777777" w:rsidR="00EE390E" w:rsidRPr="009B378A" w:rsidRDefault="00EE390E" w:rsidP="000A51A6">
            <w:pPr>
              <w:spacing w:line="276" w:lineRule="auto"/>
              <w:rPr>
                <w:rFonts w:ascii="Arial" w:hAnsi="Arial" w:cs="Arial"/>
                <w:b/>
                <w:bCs/>
              </w:rPr>
            </w:pPr>
            <w:r w:rsidRPr="009B378A">
              <w:rPr>
                <w:rFonts w:ascii="Arial" w:hAnsi="Arial" w:cs="Arial"/>
                <w:b/>
                <w:bCs/>
              </w:rPr>
              <w:t>CIV</w:t>
            </w:r>
          </w:p>
        </w:tc>
        <w:tc>
          <w:tcPr>
            <w:tcW w:w="7087" w:type="dxa"/>
          </w:tcPr>
          <w:p w14:paraId="740426EA" w14:textId="458682C0" w:rsidR="00EE390E" w:rsidRPr="009B378A" w:rsidRDefault="00B727B3" w:rsidP="000A51A6">
            <w:pPr>
              <w:spacing w:line="276" w:lineRule="auto"/>
              <w:jc w:val="both"/>
              <w:textAlignment w:val="baseline"/>
              <w:rPr>
                <w:rFonts w:ascii="Arial" w:eastAsia="Times New Roman" w:hAnsi="Arial" w:cs="Arial"/>
                <w:highlight w:val="yellow"/>
                <w:shd w:val="clear" w:color="auto" w:fill="FFFFFF"/>
                <w:lang w:val="en-AU" w:eastAsia="en-AU"/>
              </w:rPr>
            </w:pPr>
            <w:r w:rsidRPr="009B378A">
              <w:rPr>
                <w:rFonts w:ascii="Arial" w:hAnsi="Arial" w:cs="Arial"/>
                <w:lang w:eastAsia="ja-JP"/>
              </w:rPr>
              <w:t>$7,212,858.00 (Including GST as per Clause 208(4)(</w:t>
            </w:r>
            <w:proofErr w:type="spellStart"/>
            <w:r w:rsidRPr="009B378A">
              <w:rPr>
                <w:rFonts w:ascii="Arial" w:hAnsi="Arial" w:cs="Arial"/>
                <w:lang w:eastAsia="ja-JP"/>
              </w:rPr>
              <w:t>i</w:t>
            </w:r>
            <w:proofErr w:type="spellEnd"/>
            <w:r w:rsidRPr="009B378A">
              <w:rPr>
                <w:rFonts w:ascii="Arial" w:hAnsi="Arial" w:cs="Arial"/>
                <w:lang w:eastAsia="ja-JP"/>
              </w:rPr>
              <w:t xml:space="preserve">) of the </w:t>
            </w:r>
            <w:r w:rsidRPr="009B378A">
              <w:rPr>
                <w:rFonts w:ascii="Arial" w:hAnsi="Arial" w:cs="Arial"/>
                <w:lang w:eastAsia="en-AU"/>
              </w:rPr>
              <w:t>Environmental Planning and Assessment Regulation 2021</w:t>
            </w:r>
            <w:r w:rsidRPr="009B378A">
              <w:rPr>
                <w:rFonts w:ascii="Arial" w:hAnsi="Arial" w:cs="Arial"/>
                <w:lang w:eastAsia="ja-JP"/>
              </w:rPr>
              <w:t>).</w:t>
            </w:r>
          </w:p>
        </w:tc>
      </w:tr>
      <w:tr w:rsidR="00EE390E" w:rsidRPr="009B378A" w14:paraId="1891E37E" w14:textId="77777777" w:rsidTr="000A51A6">
        <w:tc>
          <w:tcPr>
            <w:tcW w:w="2263" w:type="dxa"/>
            <w:shd w:val="clear" w:color="auto" w:fill="F2CEED" w:themeFill="accent5" w:themeFillTint="33"/>
          </w:tcPr>
          <w:p w14:paraId="1D2AA5EB" w14:textId="77777777" w:rsidR="00EE390E" w:rsidRPr="009B378A" w:rsidRDefault="00EE390E" w:rsidP="000A51A6">
            <w:pPr>
              <w:spacing w:line="276" w:lineRule="auto"/>
              <w:rPr>
                <w:rFonts w:ascii="Arial" w:hAnsi="Arial" w:cs="Arial"/>
                <w:b/>
                <w:bCs/>
              </w:rPr>
            </w:pPr>
            <w:r w:rsidRPr="009B378A">
              <w:rPr>
                <w:rFonts w:ascii="Arial" w:hAnsi="Arial" w:cs="Arial"/>
                <w:b/>
                <w:bCs/>
              </w:rPr>
              <w:t>Recommendation</w:t>
            </w:r>
          </w:p>
        </w:tc>
        <w:tc>
          <w:tcPr>
            <w:tcW w:w="7087" w:type="dxa"/>
          </w:tcPr>
          <w:p w14:paraId="082BEF8F" w14:textId="4550FB8A" w:rsidR="00EE390E" w:rsidRPr="009B378A" w:rsidRDefault="00B727B3" w:rsidP="000A51A6">
            <w:pPr>
              <w:spacing w:line="276" w:lineRule="auto"/>
              <w:jc w:val="both"/>
              <w:textAlignment w:val="baseline"/>
              <w:rPr>
                <w:rFonts w:ascii="Arial" w:eastAsia="Times New Roman" w:hAnsi="Arial" w:cs="Arial"/>
                <w:highlight w:val="yellow"/>
                <w:lang w:val="en-AU" w:eastAsia="en-AU"/>
              </w:rPr>
            </w:pPr>
            <w:r w:rsidRPr="009B378A">
              <w:rPr>
                <w:rFonts w:ascii="Arial" w:hAnsi="Arial" w:cs="Arial"/>
                <w:lang w:eastAsia="ja-JP"/>
              </w:rPr>
              <w:t>Approval subject to conditions of consent</w:t>
            </w:r>
          </w:p>
        </w:tc>
      </w:tr>
      <w:tr w:rsidR="00EE390E" w:rsidRPr="009B378A" w14:paraId="00745BE8" w14:textId="77777777" w:rsidTr="000A51A6">
        <w:tc>
          <w:tcPr>
            <w:tcW w:w="2263" w:type="dxa"/>
            <w:shd w:val="clear" w:color="auto" w:fill="F2CEED" w:themeFill="accent5" w:themeFillTint="33"/>
          </w:tcPr>
          <w:p w14:paraId="2FD12880" w14:textId="77777777" w:rsidR="00EE390E" w:rsidRPr="009B378A" w:rsidRDefault="00EE390E" w:rsidP="000A51A6">
            <w:pPr>
              <w:spacing w:line="276" w:lineRule="auto"/>
              <w:rPr>
                <w:rFonts w:ascii="Arial" w:hAnsi="Arial" w:cs="Arial"/>
                <w:b/>
                <w:bCs/>
              </w:rPr>
            </w:pPr>
            <w:r w:rsidRPr="009B378A">
              <w:rPr>
                <w:rFonts w:ascii="Arial" w:hAnsi="Arial" w:cs="Arial"/>
                <w:b/>
                <w:bCs/>
              </w:rPr>
              <w:t>Prepared By</w:t>
            </w:r>
          </w:p>
        </w:tc>
        <w:tc>
          <w:tcPr>
            <w:tcW w:w="7087" w:type="dxa"/>
          </w:tcPr>
          <w:p w14:paraId="060B742B" w14:textId="76835911" w:rsidR="00EE390E" w:rsidRPr="009B378A" w:rsidRDefault="00B727B3" w:rsidP="000A51A6">
            <w:pPr>
              <w:spacing w:line="276" w:lineRule="auto"/>
              <w:jc w:val="both"/>
              <w:textAlignment w:val="baseline"/>
              <w:rPr>
                <w:rFonts w:ascii="Arial" w:eastAsia="Times New Roman" w:hAnsi="Arial" w:cs="Arial"/>
                <w:highlight w:val="yellow"/>
                <w:lang w:val="en-AU" w:eastAsia="en-AU"/>
              </w:rPr>
            </w:pPr>
            <w:r w:rsidRPr="009B378A">
              <w:rPr>
                <w:rFonts w:ascii="Arial" w:hAnsi="Arial" w:cs="Arial"/>
                <w:lang w:eastAsia="ja-JP"/>
              </w:rPr>
              <w:t>Lauren Stevens-Development Planner; Lithgow Council</w:t>
            </w:r>
          </w:p>
        </w:tc>
      </w:tr>
      <w:tr w:rsidR="00EE390E" w:rsidRPr="009B378A" w14:paraId="58FBDF7C" w14:textId="77777777" w:rsidTr="000A51A6">
        <w:tc>
          <w:tcPr>
            <w:tcW w:w="2263" w:type="dxa"/>
            <w:shd w:val="clear" w:color="auto" w:fill="F2CEED" w:themeFill="accent5" w:themeFillTint="33"/>
          </w:tcPr>
          <w:p w14:paraId="0AF6954C" w14:textId="77777777" w:rsidR="00EE390E" w:rsidRPr="009B378A" w:rsidRDefault="00EE390E" w:rsidP="000A51A6">
            <w:pPr>
              <w:spacing w:line="276" w:lineRule="auto"/>
              <w:rPr>
                <w:rFonts w:ascii="Arial" w:hAnsi="Arial" w:cs="Arial"/>
                <w:b/>
                <w:bCs/>
              </w:rPr>
            </w:pPr>
            <w:r w:rsidRPr="009B378A">
              <w:rPr>
                <w:rFonts w:ascii="Arial" w:hAnsi="Arial" w:cs="Arial"/>
                <w:b/>
                <w:bCs/>
              </w:rPr>
              <w:t xml:space="preserve">Date of Report </w:t>
            </w:r>
          </w:p>
        </w:tc>
        <w:tc>
          <w:tcPr>
            <w:tcW w:w="7087" w:type="dxa"/>
          </w:tcPr>
          <w:p w14:paraId="30CA3910" w14:textId="7767DF47" w:rsidR="00EE390E" w:rsidRPr="009B378A" w:rsidRDefault="00B727B3" w:rsidP="000A51A6">
            <w:pPr>
              <w:spacing w:line="276" w:lineRule="auto"/>
              <w:jc w:val="both"/>
              <w:textAlignment w:val="baseline"/>
              <w:rPr>
                <w:rFonts w:ascii="Arial" w:eastAsia="Times New Roman" w:hAnsi="Arial" w:cs="Arial"/>
                <w:highlight w:val="yellow"/>
                <w:lang w:val="en-AU" w:eastAsia="en-AU"/>
              </w:rPr>
            </w:pPr>
            <w:r w:rsidRPr="009B378A">
              <w:rPr>
                <w:rFonts w:ascii="Arial" w:eastAsia="Times New Roman" w:hAnsi="Arial" w:cs="Arial"/>
                <w:lang w:val="en-AU" w:eastAsia="en-AU"/>
              </w:rPr>
              <w:t>Monday 27 July 2026</w:t>
            </w:r>
          </w:p>
        </w:tc>
      </w:tr>
    </w:tbl>
    <w:p w14:paraId="51B970E0" w14:textId="77777777" w:rsidR="00EE390E" w:rsidRPr="009B378A" w:rsidRDefault="00EE390E" w:rsidP="00EE390E">
      <w:pPr>
        <w:spacing w:after="0"/>
        <w:jc w:val="both"/>
        <w:rPr>
          <w:rFonts w:ascii="Arial" w:hAnsi="Arial" w:cs="Arial"/>
          <w:b/>
          <w:bCs/>
          <w:highlight w:val="yellow"/>
        </w:rPr>
      </w:pPr>
    </w:p>
    <w:p w14:paraId="522C14D8" w14:textId="77777777" w:rsidR="00EE390E" w:rsidRPr="009B378A" w:rsidRDefault="00EE390E" w:rsidP="00EE390E">
      <w:pPr>
        <w:jc w:val="both"/>
        <w:rPr>
          <w:rFonts w:ascii="Arial" w:hAnsi="Arial" w:cs="Arial"/>
          <w:b/>
          <w:bCs/>
        </w:rPr>
      </w:pPr>
      <w:r w:rsidRPr="009B378A">
        <w:rPr>
          <w:rFonts w:ascii="Arial" w:hAnsi="Arial" w:cs="Arial"/>
          <w:b/>
          <w:bCs/>
        </w:rPr>
        <w:t xml:space="preserve">Development Application Background </w:t>
      </w:r>
    </w:p>
    <w:p w14:paraId="04EADF0B" w14:textId="3FFF20DB" w:rsidR="00B727B3" w:rsidRPr="009B378A" w:rsidRDefault="00EE390E" w:rsidP="00B727B3">
      <w:pPr>
        <w:tabs>
          <w:tab w:val="left" w:pos="7485"/>
        </w:tabs>
        <w:spacing w:before="120"/>
        <w:ind w:right="23"/>
        <w:jc w:val="both"/>
        <w:rPr>
          <w:rFonts w:ascii="Arial" w:hAnsi="Arial" w:cs="Arial"/>
          <w:highlight w:val="yellow"/>
          <w:lang w:eastAsia="en-AU"/>
        </w:rPr>
      </w:pPr>
      <w:r w:rsidRPr="009B378A">
        <w:rPr>
          <w:rFonts w:ascii="Arial" w:hAnsi="Arial" w:cs="Arial"/>
        </w:rPr>
        <w:t xml:space="preserve">On </w:t>
      </w:r>
      <w:r w:rsidR="00B727B3" w:rsidRPr="009B378A">
        <w:rPr>
          <w:rFonts w:ascii="Arial" w:hAnsi="Arial" w:cs="Arial"/>
        </w:rPr>
        <w:t>20 October 2025</w:t>
      </w:r>
      <w:r w:rsidRPr="009B378A">
        <w:rPr>
          <w:rFonts w:ascii="Arial" w:hAnsi="Arial" w:cs="Arial"/>
        </w:rPr>
        <w:t xml:space="preserve">, </w:t>
      </w:r>
      <w:r w:rsidR="00B727B3" w:rsidRPr="009B378A">
        <w:rPr>
          <w:rFonts w:ascii="Arial" w:hAnsi="Arial" w:cs="Arial"/>
          <w:lang w:eastAsia="ja-JP"/>
        </w:rPr>
        <w:t>SJB Planning</w:t>
      </w:r>
      <w:r w:rsidR="00B727B3" w:rsidRPr="009B378A">
        <w:rPr>
          <w:rFonts w:ascii="Arial" w:hAnsi="Arial" w:cs="Arial"/>
          <w:shd w:val="clear" w:color="auto" w:fill="FFFFFF"/>
          <w:lang w:eastAsia="ja-JP"/>
        </w:rPr>
        <w:t> on behalf of Central Tablelands Mountain Bike Club INC.</w:t>
      </w:r>
      <w:r w:rsidR="00B727B3" w:rsidRPr="009B378A">
        <w:rPr>
          <w:rFonts w:ascii="Arial" w:hAnsi="Arial" w:cs="Arial"/>
          <w:lang w:eastAsia="en-AU"/>
        </w:rPr>
        <w:t xml:space="preserve"> (the Applicant) lodged a development application (DA170/25) for the development of a </w:t>
      </w:r>
      <w:r w:rsidR="00B727B3" w:rsidRPr="009B378A">
        <w:rPr>
          <w:rFonts w:ascii="Arial" w:hAnsi="Arial" w:cs="Arial"/>
          <w:lang w:eastAsia="ja-JP"/>
        </w:rPr>
        <w:t>Recreation Area (Mountain Bike Park)</w:t>
      </w:r>
      <w:r w:rsidR="00B727B3" w:rsidRPr="009B378A">
        <w:rPr>
          <w:rFonts w:ascii="Arial" w:hAnsi="Arial" w:cs="Arial"/>
          <w:lang w:eastAsia="en-AU"/>
        </w:rPr>
        <w:t xml:space="preserve"> on the following parcels of land:</w:t>
      </w:r>
    </w:p>
    <w:p w14:paraId="417B5A60" w14:textId="77777777" w:rsidR="00B727B3" w:rsidRPr="009B378A" w:rsidRDefault="5A87F67D" w:rsidP="70913B0A">
      <w:pPr>
        <w:pStyle w:val="NoSpacing"/>
        <w:numPr>
          <w:ilvl w:val="0"/>
          <w:numId w:val="6"/>
        </w:numPr>
        <w:ind w:left="284" w:hanging="142"/>
        <w:jc w:val="both"/>
        <w:rPr>
          <w:rFonts w:ascii="Arial" w:hAnsi="Arial"/>
          <w:lang w:val="en-US" w:eastAsia="en-AU"/>
        </w:rPr>
      </w:pPr>
      <w:r w:rsidRPr="009B378A">
        <w:rPr>
          <w:rFonts w:ascii="Arial" w:hAnsi="Arial"/>
          <w:lang w:val="en-US" w:eastAsia="en-AU"/>
        </w:rPr>
        <w:t xml:space="preserve">Lot 1 DP965231, </w:t>
      </w:r>
      <w:proofErr w:type="spellStart"/>
      <w:r w:rsidRPr="009B378A">
        <w:rPr>
          <w:rFonts w:ascii="Arial" w:hAnsi="Arial"/>
          <w:lang w:val="en-US" w:eastAsia="en-AU"/>
        </w:rPr>
        <w:t>Coalbrook</w:t>
      </w:r>
      <w:proofErr w:type="spellEnd"/>
      <w:r w:rsidRPr="009B378A">
        <w:rPr>
          <w:rFonts w:ascii="Arial" w:hAnsi="Arial"/>
          <w:lang w:val="en-US" w:eastAsia="en-AU"/>
        </w:rPr>
        <w:t xml:space="preserve"> Street, Lithgow NSW 2790,</w:t>
      </w:r>
    </w:p>
    <w:p w14:paraId="3446E340" w14:textId="77777777" w:rsidR="00B727B3" w:rsidRPr="009B378A" w:rsidRDefault="00B727B3" w:rsidP="00B727B3">
      <w:pPr>
        <w:pStyle w:val="NoSpacing"/>
        <w:numPr>
          <w:ilvl w:val="0"/>
          <w:numId w:val="6"/>
        </w:numPr>
        <w:ind w:left="284" w:hanging="142"/>
        <w:jc w:val="both"/>
        <w:rPr>
          <w:rFonts w:ascii="Arial" w:hAnsi="Arial"/>
          <w:lang w:eastAsia="en-AU"/>
        </w:rPr>
      </w:pPr>
      <w:r w:rsidRPr="009B378A">
        <w:rPr>
          <w:rFonts w:ascii="Arial" w:hAnsi="Arial"/>
          <w:lang w:eastAsia="en-AU"/>
        </w:rPr>
        <w:t>Lots 1, 2 &amp; 3 DP1110346, Macaulay Street, Lithgow NSW 2790,</w:t>
      </w:r>
    </w:p>
    <w:p w14:paraId="1E88E7F1" w14:textId="77777777" w:rsidR="00B727B3" w:rsidRPr="009B378A" w:rsidRDefault="00B727B3" w:rsidP="00B727B3">
      <w:pPr>
        <w:pStyle w:val="NoSpacing"/>
        <w:numPr>
          <w:ilvl w:val="0"/>
          <w:numId w:val="6"/>
        </w:numPr>
        <w:ind w:left="284" w:hanging="142"/>
        <w:jc w:val="both"/>
        <w:rPr>
          <w:rFonts w:ascii="Arial" w:hAnsi="Arial"/>
          <w:lang w:eastAsia="en-AU"/>
        </w:rPr>
      </w:pPr>
      <w:r w:rsidRPr="009B378A">
        <w:rPr>
          <w:rFonts w:ascii="Arial" w:hAnsi="Arial"/>
          <w:lang w:eastAsia="en-AU"/>
        </w:rPr>
        <w:t>Lot 2 DP 787403 &amp; Lot 11 DP1240259, 3A State Mine Gully Road, Lithgow NSW 2790,</w:t>
      </w:r>
    </w:p>
    <w:p w14:paraId="0536CC4A" w14:textId="77777777" w:rsidR="00B727B3" w:rsidRPr="009B378A" w:rsidRDefault="00B727B3" w:rsidP="00B727B3">
      <w:pPr>
        <w:pStyle w:val="NoSpacing"/>
        <w:numPr>
          <w:ilvl w:val="0"/>
          <w:numId w:val="6"/>
        </w:numPr>
        <w:ind w:left="284" w:hanging="142"/>
        <w:jc w:val="both"/>
        <w:rPr>
          <w:rFonts w:ascii="Arial" w:hAnsi="Arial"/>
          <w:lang w:eastAsia="en-AU"/>
        </w:rPr>
      </w:pPr>
      <w:r w:rsidRPr="009B378A">
        <w:rPr>
          <w:rFonts w:ascii="Arial" w:hAnsi="Arial"/>
          <w:lang w:eastAsia="en-AU"/>
        </w:rPr>
        <w:t>Lot 10 DP1240259, 3 State Mine Gully Road, Lithgow NSW 2790 (existing right of carriageway/no works proposed on this land) and</w:t>
      </w:r>
    </w:p>
    <w:p w14:paraId="2247EE27" w14:textId="77777777" w:rsidR="00B727B3" w:rsidRPr="009B378A" w:rsidRDefault="00B727B3" w:rsidP="00B727B3">
      <w:pPr>
        <w:pStyle w:val="NoSpacing"/>
        <w:numPr>
          <w:ilvl w:val="0"/>
          <w:numId w:val="6"/>
        </w:numPr>
        <w:ind w:left="284" w:hanging="142"/>
        <w:jc w:val="both"/>
        <w:rPr>
          <w:rFonts w:ascii="Arial" w:hAnsi="Arial"/>
          <w:color w:val="000000"/>
          <w:lang w:eastAsia="en-AU"/>
        </w:rPr>
      </w:pPr>
      <w:r w:rsidRPr="009B378A">
        <w:rPr>
          <w:rFonts w:ascii="Arial" w:hAnsi="Arial"/>
          <w:lang w:eastAsia="en-AU"/>
        </w:rPr>
        <w:t>Lot 2 DP876025, Atkinson Street, Morts Estate NSW 2790.</w:t>
      </w:r>
    </w:p>
    <w:p w14:paraId="002889A6" w14:textId="3C881BA5" w:rsidR="00EE390E" w:rsidRPr="009B378A" w:rsidRDefault="00EE390E" w:rsidP="00E67318">
      <w:pPr>
        <w:spacing w:after="0"/>
        <w:jc w:val="both"/>
        <w:rPr>
          <w:rFonts w:ascii="Arial" w:hAnsi="Arial" w:cs="Arial"/>
          <w:highlight w:val="yellow"/>
        </w:rPr>
      </w:pPr>
      <w:r w:rsidRPr="009B378A">
        <w:rPr>
          <w:rFonts w:ascii="Arial" w:hAnsi="Arial" w:cs="Arial"/>
          <w:highlight w:val="yellow"/>
        </w:rPr>
        <w:t xml:space="preserve"> </w:t>
      </w:r>
    </w:p>
    <w:p w14:paraId="15615B7C" w14:textId="77777777" w:rsidR="00C41822" w:rsidRPr="00CC1B4C" w:rsidRDefault="00EE390E" w:rsidP="00EE390E">
      <w:pPr>
        <w:jc w:val="both"/>
        <w:rPr>
          <w:rFonts w:ascii="Arial" w:hAnsi="Arial" w:cs="Arial"/>
        </w:rPr>
      </w:pPr>
      <w:r w:rsidRPr="009B378A">
        <w:rPr>
          <w:rFonts w:ascii="Arial" w:hAnsi="Arial" w:cs="Arial"/>
        </w:rPr>
        <w:t xml:space="preserve">On </w:t>
      </w:r>
      <w:r w:rsidR="00743AA3" w:rsidRPr="009B378A">
        <w:rPr>
          <w:rFonts w:ascii="Arial" w:hAnsi="Arial" w:cs="Arial"/>
        </w:rPr>
        <w:t>7 July 2026</w:t>
      </w:r>
      <w:r w:rsidRPr="009B378A">
        <w:rPr>
          <w:rFonts w:ascii="Arial" w:hAnsi="Arial" w:cs="Arial"/>
        </w:rPr>
        <w:t>, the Western Regional Planning Panel considered DA</w:t>
      </w:r>
      <w:r w:rsidR="00743AA3" w:rsidRPr="009B378A">
        <w:rPr>
          <w:rFonts w:ascii="Arial" w:hAnsi="Arial" w:cs="Arial"/>
        </w:rPr>
        <w:t>170</w:t>
      </w:r>
      <w:r w:rsidRPr="009B378A">
        <w:rPr>
          <w:rFonts w:ascii="Arial" w:hAnsi="Arial" w:cs="Arial"/>
        </w:rPr>
        <w:t>/2</w:t>
      </w:r>
      <w:r w:rsidR="00743AA3" w:rsidRPr="009B378A">
        <w:rPr>
          <w:rFonts w:ascii="Arial" w:hAnsi="Arial" w:cs="Arial"/>
        </w:rPr>
        <w:t>5</w:t>
      </w:r>
      <w:r w:rsidRPr="009B378A">
        <w:rPr>
          <w:rFonts w:ascii="Arial" w:hAnsi="Arial" w:cs="Arial"/>
        </w:rPr>
        <w:t xml:space="preserve"> - PPSWES-</w:t>
      </w:r>
      <w:r w:rsidR="00743AA3" w:rsidRPr="009B378A">
        <w:rPr>
          <w:rFonts w:ascii="Arial" w:hAnsi="Arial" w:cs="Arial"/>
        </w:rPr>
        <w:t>324</w:t>
      </w:r>
      <w:r w:rsidRPr="009B378A">
        <w:rPr>
          <w:rFonts w:ascii="Arial" w:hAnsi="Arial" w:cs="Arial"/>
        </w:rPr>
        <w:t xml:space="preserve"> </w:t>
      </w:r>
      <w:r w:rsidR="00743AA3" w:rsidRPr="009B378A">
        <w:rPr>
          <w:rFonts w:ascii="Arial" w:hAnsi="Arial" w:cs="Arial"/>
        </w:rPr>
        <w:t>–</w:t>
      </w:r>
      <w:r w:rsidRPr="009B378A">
        <w:rPr>
          <w:rFonts w:ascii="Arial" w:hAnsi="Arial" w:cs="Arial"/>
        </w:rPr>
        <w:t xml:space="preserve"> </w:t>
      </w:r>
      <w:r w:rsidR="00743AA3" w:rsidRPr="009B378A">
        <w:rPr>
          <w:rFonts w:ascii="Arial" w:hAnsi="Arial" w:cs="Arial"/>
        </w:rPr>
        <w:t>State Mine Gully Road, Lithgow</w:t>
      </w:r>
      <w:r w:rsidRPr="009B378A">
        <w:rPr>
          <w:rFonts w:ascii="Arial" w:hAnsi="Arial" w:cs="Arial"/>
        </w:rPr>
        <w:t xml:space="preserve"> for determination. </w:t>
      </w:r>
    </w:p>
    <w:p w14:paraId="2E355D5A" w14:textId="1AAC858A" w:rsidR="00EE390E" w:rsidRPr="009B378A" w:rsidRDefault="00EE390E" w:rsidP="00EE390E">
      <w:pPr>
        <w:jc w:val="both"/>
        <w:rPr>
          <w:rFonts w:ascii="Arial" w:hAnsi="Arial" w:cs="Arial"/>
        </w:rPr>
      </w:pPr>
      <w:r w:rsidRPr="009B378A">
        <w:rPr>
          <w:rFonts w:ascii="Arial" w:hAnsi="Arial" w:cs="Arial"/>
        </w:rPr>
        <w:lastRenderedPageBreak/>
        <w:t xml:space="preserve">On </w:t>
      </w:r>
      <w:r w:rsidR="00743AA3" w:rsidRPr="009B378A">
        <w:rPr>
          <w:rFonts w:ascii="Arial" w:hAnsi="Arial" w:cs="Arial"/>
        </w:rPr>
        <w:t>8 July 202</w:t>
      </w:r>
      <w:r w:rsidR="006F30FA" w:rsidRPr="009B378A">
        <w:rPr>
          <w:rFonts w:ascii="Arial" w:hAnsi="Arial" w:cs="Arial"/>
        </w:rPr>
        <w:t>6</w:t>
      </w:r>
      <w:r w:rsidRPr="009B378A">
        <w:rPr>
          <w:rFonts w:ascii="Arial" w:hAnsi="Arial" w:cs="Arial"/>
        </w:rPr>
        <w:t>, the Panel resolved to defer the determination of DA</w:t>
      </w:r>
      <w:r w:rsidR="00365352" w:rsidRPr="009B378A">
        <w:rPr>
          <w:rFonts w:ascii="Arial" w:hAnsi="Arial" w:cs="Arial"/>
        </w:rPr>
        <w:t>1</w:t>
      </w:r>
      <w:r w:rsidR="00743AA3" w:rsidRPr="009B378A">
        <w:rPr>
          <w:rFonts w:ascii="Arial" w:hAnsi="Arial" w:cs="Arial"/>
        </w:rPr>
        <w:t>70</w:t>
      </w:r>
      <w:r w:rsidRPr="009B378A">
        <w:rPr>
          <w:rFonts w:ascii="Arial" w:hAnsi="Arial" w:cs="Arial"/>
        </w:rPr>
        <w:t>/2</w:t>
      </w:r>
      <w:r w:rsidR="00743AA3" w:rsidRPr="009B378A">
        <w:rPr>
          <w:rFonts w:ascii="Arial" w:hAnsi="Arial" w:cs="Arial"/>
        </w:rPr>
        <w:t>5</w:t>
      </w:r>
      <w:r w:rsidRPr="009B378A">
        <w:rPr>
          <w:rFonts w:ascii="Arial" w:hAnsi="Arial" w:cs="Arial"/>
        </w:rPr>
        <w:t xml:space="preserve"> to allow</w:t>
      </w:r>
      <w:r w:rsidR="00921098" w:rsidRPr="009B378A">
        <w:rPr>
          <w:rFonts w:ascii="Arial" w:hAnsi="Arial" w:cs="Arial"/>
        </w:rPr>
        <w:t xml:space="preserve"> for the provision and assessment of </w:t>
      </w:r>
      <w:r w:rsidR="00726908" w:rsidRPr="009B378A">
        <w:rPr>
          <w:rFonts w:ascii="Arial" w:hAnsi="Arial" w:cs="Arial"/>
        </w:rPr>
        <w:t xml:space="preserve">additional </w:t>
      </w:r>
      <w:r w:rsidR="00921098" w:rsidRPr="009B378A">
        <w:rPr>
          <w:rFonts w:ascii="Arial" w:hAnsi="Arial" w:cs="Arial"/>
        </w:rPr>
        <w:t>information</w:t>
      </w:r>
      <w:r w:rsidR="00726908" w:rsidRPr="009B378A">
        <w:rPr>
          <w:rFonts w:ascii="Arial" w:hAnsi="Arial" w:cs="Arial"/>
        </w:rPr>
        <w:t>, and the Panel directed that:</w:t>
      </w:r>
      <w:r w:rsidRPr="009B378A">
        <w:rPr>
          <w:rFonts w:ascii="Arial" w:hAnsi="Arial" w:cs="Arial"/>
        </w:rPr>
        <w:t xml:space="preserve"> </w:t>
      </w:r>
    </w:p>
    <w:p w14:paraId="1E612511" w14:textId="4E0A681D" w:rsidR="00743AA3" w:rsidRPr="004F6A59" w:rsidRDefault="00743AA3" w:rsidP="00743AA3">
      <w:pPr>
        <w:pStyle w:val="ListParagraph"/>
        <w:numPr>
          <w:ilvl w:val="0"/>
          <w:numId w:val="7"/>
        </w:numPr>
        <w:jc w:val="both"/>
        <w:rPr>
          <w:rFonts w:ascii="Arial" w:hAnsi="Arial" w:cs="Arial"/>
          <w:i/>
          <w:iCs/>
        </w:rPr>
      </w:pPr>
      <w:r w:rsidRPr="004F6A59">
        <w:rPr>
          <w:rFonts w:ascii="Arial" w:hAnsi="Arial" w:cs="Arial"/>
          <w:i/>
          <w:iCs/>
        </w:rPr>
        <w:t>The Council shall:</w:t>
      </w:r>
    </w:p>
    <w:p w14:paraId="7002727F" w14:textId="77777777" w:rsidR="00660FCD" w:rsidRPr="004F6A59" w:rsidRDefault="00660FCD" w:rsidP="004F6A59">
      <w:pPr>
        <w:pStyle w:val="ListParagraph"/>
        <w:ind w:left="360"/>
        <w:jc w:val="both"/>
        <w:rPr>
          <w:rFonts w:ascii="Arial" w:hAnsi="Arial" w:cs="Arial"/>
          <w:i/>
          <w:iCs/>
        </w:rPr>
      </w:pPr>
    </w:p>
    <w:p w14:paraId="3C2A5BB8" w14:textId="1FF9D6EE" w:rsidR="00743AA3" w:rsidRPr="004F6A59" w:rsidRDefault="00743AA3" w:rsidP="00743AA3">
      <w:pPr>
        <w:pStyle w:val="ListParagraph"/>
        <w:numPr>
          <w:ilvl w:val="0"/>
          <w:numId w:val="8"/>
        </w:numPr>
        <w:jc w:val="both"/>
        <w:rPr>
          <w:rFonts w:ascii="Arial" w:hAnsi="Arial" w:cs="Arial"/>
          <w:i/>
          <w:iCs/>
        </w:rPr>
      </w:pPr>
      <w:r w:rsidRPr="004F6A59">
        <w:rPr>
          <w:rFonts w:ascii="Arial" w:hAnsi="Arial" w:cs="Arial"/>
          <w:i/>
          <w:iCs/>
        </w:rPr>
        <w:t>Consult with the Local Aboriginal Land Council</w:t>
      </w:r>
      <w:r w:rsidR="007A5CED" w:rsidRPr="004F6A59">
        <w:rPr>
          <w:rFonts w:ascii="Arial" w:hAnsi="Arial" w:cs="Arial"/>
          <w:i/>
          <w:iCs/>
        </w:rPr>
        <w:t>;</w:t>
      </w:r>
    </w:p>
    <w:p w14:paraId="2410CF56" w14:textId="77777777" w:rsidR="007A5CED" w:rsidRPr="004F6A59" w:rsidRDefault="007A5CED" w:rsidP="00743AA3">
      <w:pPr>
        <w:pStyle w:val="ListParagraph"/>
        <w:numPr>
          <w:ilvl w:val="0"/>
          <w:numId w:val="8"/>
        </w:numPr>
        <w:jc w:val="both"/>
        <w:rPr>
          <w:rFonts w:ascii="Arial" w:hAnsi="Arial" w:cs="Arial"/>
          <w:i/>
          <w:iCs/>
        </w:rPr>
      </w:pPr>
      <w:r w:rsidRPr="004F6A59">
        <w:rPr>
          <w:rFonts w:ascii="Arial" w:hAnsi="Arial" w:cs="Arial"/>
          <w:i/>
          <w:iCs/>
        </w:rPr>
        <w:t>Amend the draft conditions to require that the Plan of Management address any potential future large-scale events;</w:t>
      </w:r>
    </w:p>
    <w:p w14:paraId="1A652851" w14:textId="77777777" w:rsidR="007A5CED" w:rsidRPr="004F6A59" w:rsidRDefault="007A5CED" w:rsidP="00743AA3">
      <w:pPr>
        <w:pStyle w:val="ListParagraph"/>
        <w:numPr>
          <w:ilvl w:val="0"/>
          <w:numId w:val="8"/>
        </w:numPr>
        <w:jc w:val="both"/>
        <w:rPr>
          <w:rFonts w:ascii="Arial" w:hAnsi="Arial" w:cs="Arial"/>
          <w:i/>
          <w:iCs/>
        </w:rPr>
      </w:pPr>
      <w:r w:rsidRPr="004F6A59">
        <w:rPr>
          <w:rFonts w:ascii="Arial" w:hAnsi="Arial" w:cs="Arial"/>
          <w:i/>
          <w:iCs/>
        </w:rPr>
        <w:t>Arrange for a review of the BDAR to consider:</w:t>
      </w:r>
    </w:p>
    <w:p w14:paraId="0D6ED2D9" w14:textId="3323D951" w:rsidR="00743AA3" w:rsidRPr="004F6A59" w:rsidRDefault="007A5CED" w:rsidP="004F6A59">
      <w:pPr>
        <w:pStyle w:val="ListParagraph"/>
        <w:numPr>
          <w:ilvl w:val="0"/>
          <w:numId w:val="9"/>
        </w:numPr>
        <w:tabs>
          <w:tab w:val="left" w:pos="1134"/>
        </w:tabs>
        <w:ind w:left="1418" w:hanging="709"/>
        <w:jc w:val="both"/>
        <w:rPr>
          <w:rFonts w:ascii="Arial" w:hAnsi="Arial" w:cs="Arial"/>
          <w:i/>
          <w:iCs/>
        </w:rPr>
      </w:pPr>
      <w:r w:rsidRPr="004F6A59">
        <w:rPr>
          <w:rFonts w:ascii="Arial" w:hAnsi="Arial" w:cs="Arial"/>
          <w:i/>
          <w:iCs/>
        </w:rPr>
        <w:t>Whether the methodology</w:t>
      </w:r>
      <w:r w:rsidR="00743AA3" w:rsidRPr="004F6A59">
        <w:rPr>
          <w:rFonts w:ascii="Arial" w:hAnsi="Arial" w:cs="Arial"/>
          <w:i/>
          <w:iCs/>
        </w:rPr>
        <w:t xml:space="preserve"> </w:t>
      </w:r>
      <w:r w:rsidRPr="004F6A59">
        <w:rPr>
          <w:rFonts w:ascii="Arial" w:hAnsi="Arial" w:cs="Arial"/>
          <w:i/>
          <w:iCs/>
        </w:rPr>
        <w:t>used is appropriate; and</w:t>
      </w:r>
    </w:p>
    <w:p w14:paraId="2ADA517E" w14:textId="03153B88" w:rsidR="007A5CED" w:rsidRPr="004F6A59" w:rsidRDefault="007A5CED" w:rsidP="004F6A59">
      <w:pPr>
        <w:pStyle w:val="ListParagraph"/>
        <w:numPr>
          <w:ilvl w:val="0"/>
          <w:numId w:val="9"/>
        </w:numPr>
        <w:tabs>
          <w:tab w:val="left" w:pos="1134"/>
        </w:tabs>
        <w:ind w:left="1418" w:hanging="709"/>
        <w:jc w:val="both"/>
        <w:rPr>
          <w:rFonts w:ascii="Arial" w:hAnsi="Arial" w:cs="Arial"/>
          <w:i/>
          <w:iCs/>
        </w:rPr>
      </w:pPr>
      <w:r w:rsidRPr="004F6A59">
        <w:rPr>
          <w:rFonts w:ascii="Arial" w:hAnsi="Arial" w:cs="Arial"/>
          <w:i/>
          <w:iCs/>
        </w:rPr>
        <w:t>If referral is required to the Commonwealth under the EPBC Act 1999.</w:t>
      </w:r>
    </w:p>
    <w:p w14:paraId="13C5F582" w14:textId="77777777" w:rsidR="008B0BBC" w:rsidRPr="004F6A59" w:rsidRDefault="007A5CED" w:rsidP="00EE390E">
      <w:pPr>
        <w:pStyle w:val="ListParagraph"/>
        <w:numPr>
          <w:ilvl w:val="0"/>
          <w:numId w:val="8"/>
        </w:numPr>
        <w:jc w:val="both"/>
        <w:rPr>
          <w:rFonts w:ascii="Arial" w:hAnsi="Arial" w:cs="Arial"/>
          <w:i/>
          <w:iCs/>
        </w:rPr>
      </w:pPr>
      <w:r w:rsidRPr="004F6A59">
        <w:rPr>
          <w:rFonts w:ascii="Arial" w:hAnsi="Arial" w:cs="Arial"/>
          <w:i/>
          <w:iCs/>
        </w:rPr>
        <w:t xml:space="preserve">Assess the information provided by SJB Planning dated 6 July 2026 regarding whether Lot 10 forms part of the DA site and whether </w:t>
      </w:r>
      <w:proofErr w:type="gramStart"/>
      <w:r w:rsidRPr="004F6A59">
        <w:rPr>
          <w:rFonts w:ascii="Arial" w:hAnsi="Arial" w:cs="Arial"/>
          <w:i/>
          <w:iCs/>
        </w:rPr>
        <w:t>land owner’s</w:t>
      </w:r>
      <w:proofErr w:type="gramEnd"/>
      <w:r w:rsidRPr="004F6A59">
        <w:rPr>
          <w:rFonts w:ascii="Arial" w:hAnsi="Arial" w:cs="Arial"/>
          <w:i/>
          <w:iCs/>
        </w:rPr>
        <w:t xml:space="preserve"> consent is required from the owner of Lot 10.</w:t>
      </w:r>
    </w:p>
    <w:p w14:paraId="29B4EE4D" w14:textId="77777777" w:rsidR="008B0BBC" w:rsidRPr="004F6A59" w:rsidRDefault="008B0BBC" w:rsidP="004F6A59">
      <w:pPr>
        <w:pStyle w:val="ListParagraph"/>
        <w:jc w:val="both"/>
        <w:rPr>
          <w:rFonts w:ascii="Arial" w:hAnsi="Arial" w:cs="Arial"/>
          <w:i/>
          <w:iCs/>
        </w:rPr>
      </w:pPr>
    </w:p>
    <w:p w14:paraId="217703EE" w14:textId="2E4D6E76" w:rsidR="008B0BBC" w:rsidRPr="004F6A59" w:rsidRDefault="008B0BBC" w:rsidP="008B0BBC">
      <w:pPr>
        <w:pStyle w:val="ListParagraph"/>
        <w:numPr>
          <w:ilvl w:val="0"/>
          <w:numId w:val="7"/>
        </w:numPr>
        <w:jc w:val="both"/>
        <w:rPr>
          <w:rFonts w:ascii="Arial" w:hAnsi="Arial" w:cs="Arial"/>
          <w:i/>
          <w:iCs/>
        </w:rPr>
      </w:pPr>
      <w:r w:rsidRPr="004F6A59">
        <w:rPr>
          <w:rFonts w:ascii="Arial" w:hAnsi="Arial" w:cs="Arial"/>
          <w:i/>
          <w:iCs/>
        </w:rPr>
        <w:t xml:space="preserve">Council </w:t>
      </w:r>
      <w:proofErr w:type="gramStart"/>
      <w:r w:rsidRPr="004F6A59">
        <w:rPr>
          <w:rFonts w:ascii="Arial" w:hAnsi="Arial" w:cs="Arial"/>
          <w:i/>
          <w:iCs/>
        </w:rPr>
        <w:t>is</w:t>
      </w:r>
      <w:proofErr w:type="gramEnd"/>
      <w:r w:rsidRPr="004F6A59">
        <w:rPr>
          <w:rFonts w:ascii="Arial" w:hAnsi="Arial" w:cs="Arial"/>
          <w:i/>
          <w:iCs/>
        </w:rPr>
        <w:t xml:space="preserve"> requested to provide an addendum assessment report res</w:t>
      </w:r>
      <w:r w:rsidR="00782468" w:rsidRPr="004F6A59">
        <w:rPr>
          <w:rFonts w:ascii="Arial" w:hAnsi="Arial" w:cs="Arial"/>
          <w:i/>
          <w:iCs/>
        </w:rPr>
        <w:t>p</w:t>
      </w:r>
      <w:r w:rsidRPr="004F6A59">
        <w:rPr>
          <w:rFonts w:ascii="Arial" w:hAnsi="Arial" w:cs="Arial"/>
          <w:i/>
          <w:iCs/>
        </w:rPr>
        <w:t>onding to the matters above,</w:t>
      </w:r>
      <w:r w:rsidR="00782468" w:rsidRPr="004F6A59">
        <w:rPr>
          <w:rFonts w:ascii="Arial" w:hAnsi="Arial" w:cs="Arial"/>
          <w:i/>
          <w:iCs/>
        </w:rPr>
        <w:t xml:space="preserve"> which is to be uploaded to the Planning Portal within 21 days by 28 </w:t>
      </w:r>
      <w:proofErr w:type="gramStart"/>
      <w:r w:rsidR="00782468" w:rsidRPr="004F6A59">
        <w:rPr>
          <w:rFonts w:ascii="Arial" w:hAnsi="Arial" w:cs="Arial"/>
          <w:i/>
          <w:iCs/>
        </w:rPr>
        <w:t>July,</w:t>
      </w:r>
      <w:proofErr w:type="gramEnd"/>
      <w:r w:rsidR="00782468" w:rsidRPr="004F6A59">
        <w:rPr>
          <w:rFonts w:ascii="Arial" w:hAnsi="Arial" w:cs="Arial"/>
          <w:i/>
          <w:iCs/>
        </w:rPr>
        <w:t xml:space="preserve"> 2026.</w:t>
      </w:r>
    </w:p>
    <w:p w14:paraId="42F06457" w14:textId="77777777" w:rsidR="00782468" w:rsidRPr="004F6A59" w:rsidRDefault="00782468" w:rsidP="004F6A59">
      <w:pPr>
        <w:pStyle w:val="ListParagraph"/>
        <w:ind w:left="360"/>
        <w:jc w:val="both"/>
        <w:rPr>
          <w:rFonts w:ascii="Arial" w:hAnsi="Arial" w:cs="Arial"/>
          <w:i/>
          <w:iCs/>
        </w:rPr>
      </w:pPr>
    </w:p>
    <w:p w14:paraId="53DAE45F" w14:textId="263F0ECE" w:rsidR="00782468" w:rsidRPr="004F6A59" w:rsidRDefault="00782468" w:rsidP="004F6A59">
      <w:pPr>
        <w:pStyle w:val="ListParagraph"/>
        <w:numPr>
          <w:ilvl w:val="0"/>
          <w:numId w:val="7"/>
        </w:numPr>
        <w:jc w:val="both"/>
        <w:rPr>
          <w:rFonts w:ascii="Arial" w:hAnsi="Arial" w:cs="Arial"/>
        </w:rPr>
      </w:pPr>
      <w:r w:rsidRPr="004F6A59">
        <w:rPr>
          <w:rFonts w:ascii="Arial" w:hAnsi="Arial" w:cs="Arial"/>
          <w:i/>
          <w:iCs/>
        </w:rPr>
        <w:t xml:space="preserve">When the updated assessment report is received the Panel will hold a Determination Briefing which is </w:t>
      </w:r>
      <w:r w:rsidR="00E10768" w:rsidRPr="004F6A59">
        <w:rPr>
          <w:rFonts w:ascii="Arial" w:hAnsi="Arial" w:cs="Arial"/>
          <w:i/>
          <w:iCs/>
        </w:rPr>
        <w:t xml:space="preserve">tentatively scheduled to be held in 28 days on 4 </w:t>
      </w:r>
      <w:proofErr w:type="gramStart"/>
      <w:r w:rsidR="00E10768" w:rsidRPr="004F6A59">
        <w:rPr>
          <w:rFonts w:ascii="Arial" w:hAnsi="Arial" w:cs="Arial"/>
          <w:i/>
          <w:iCs/>
        </w:rPr>
        <w:t>August,</w:t>
      </w:r>
      <w:proofErr w:type="gramEnd"/>
      <w:r w:rsidR="00E10768" w:rsidRPr="004F6A59">
        <w:rPr>
          <w:rFonts w:ascii="Arial" w:hAnsi="Arial" w:cs="Arial"/>
          <w:i/>
          <w:iCs/>
        </w:rPr>
        <w:t xml:space="preserve"> 2026.</w:t>
      </w:r>
    </w:p>
    <w:p w14:paraId="70B6A992" w14:textId="0E2B3E67" w:rsidR="00B245F2" w:rsidRPr="004F6A59" w:rsidRDefault="00B245F2" w:rsidP="00EE390E">
      <w:pPr>
        <w:jc w:val="both"/>
        <w:rPr>
          <w:rFonts w:ascii="Arial" w:hAnsi="Arial" w:cs="Arial"/>
          <w:b/>
          <w:bCs/>
        </w:rPr>
      </w:pPr>
      <w:r w:rsidRPr="009B378A">
        <w:rPr>
          <w:rFonts w:ascii="Arial" w:hAnsi="Arial" w:cs="Arial"/>
          <w:b/>
          <w:bCs/>
        </w:rPr>
        <w:t>Additional information</w:t>
      </w:r>
    </w:p>
    <w:p w14:paraId="59BC44BF" w14:textId="10ED4625" w:rsidR="00B22AB9" w:rsidRPr="009B378A" w:rsidRDefault="00C110B6" w:rsidP="00EE390E">
      <w:pPr>
        <w:jc w:val="both"/>
        <w:rPr>
          <w:rFonts w:ascii="Arial" w:hAnsi="Arial" w:cs="Arial"/>
        </w:rPr>
      </w:pPr>
      <w:r w:rsidRPr="009B378A">
        <w:rPr>
          <w:rFonts w:ascii="Arial" w:hAnsi="Arial" w:cs="Arial"/>
        </w:rPr>
        <w:t xml:space="preserve">The </w:t>
      </w:r>
      <w:r w:rsidR="00B245F2" w:rsidRPr="009B378A">
        <w:rPr>
          <w:rFonts w:ascii="Arial" w:hAnsi="Arial" w:cs="Arial"/>
        </w:rPr>
        <w:t xml:space="preserve">additional information requested by the Panel is </w:t>
      </w:r>
      <w:r w:rsidRPr="009B378A">
        <w:rPr>
          <w:rFonts w:ascii="Arial" w:hAnsi="Arial" w:cs="Arial"/>
        </w:rPr>
        <w:t>addressed below.</w:t>
      </w:r>
    </w:p>
    <w:p w14:paraId="30D8C7A8" w14:textId="6F0AD0F3" w:rsidR="007A5CED" w:rsidRPr="009B378A" w:rsidRDefault="007A5CED" w:rsidP="00365352">
      <w:pPr>
        <w:pStyle w:val="NoSpacing"/>
        <w:numPr>
          <w:ilvl w:val="0"/>
          <w:numId w:val="10"/>
        </w:numPr>
        <w:jc w:val="both"/>
        <w:rPr>
          <w:rFonts w:ascii="Arial" w:hAnsi="Arial"/>
          <w:b/>
          <w:bCs/>
        </w:rPr>
      </w:pPr>
      <w:r w:rsidRPr="009B378A">
        <w:rPr>
          <w:rFonts w:ascii="Arial" w:hAnsi="Arial"/>
          <w:b/>
          <w:bCs/>
        </w:rPr>
        <w:t>Consultation with Local Aboriginal Land Council</w:t>
      </w:r>
    </w:p>
    <w:p w14:paraId="47842C99" w14:textId="77777777" w:rsidR="000A3FB4" w:rsidRPr="009B378A" w:rsidRDefault="000A3FB4" w:rsidP="000A3FB4">
      <w:pPr>
        <w:pStyle w:val="NoSpacing"/>
        <w:ind w:left="360"/>
        <w:jc w:val="both"/>
        <w:rPr>
          <w:rFonts w:ascii="Arial" w:hAnsi="Arial"/>
          <w:b/>
          <w:bCs/>
        </w:rPr>
      </w:pPr>
    </w:p>
    <w:p w14:paraId="36C38203" w14:textId="56634C07" w:rsidR="00365352" w:rsidRPr="009B378A" w:rsidRDefault="007A5CED" w:rsidP="007A5CED">
      <w:pPr>
        <w:pStyle w:val="NoSpacing"/>
        <w:jc w:val="both"/>
        <w:rPr>
          <w:rFonts w:ascii="Arial" w:eastAsia="Yu Mincho" w:hAnsi="Arial"/>
          <w:iCs/>
          <w:lang w:val="en-GB" w:eastAsia="zh-CN"/>
        </w:rPr>
      </w:pPr>
      <w:r w:rsidRPr="009B378A">
        <w:rPr>
          <w:rFonts w:ascii="Arial" w:eastAsia="Yu Mincho" w:hAnsi="Arial"/>
          <w:iCs/>
          <w:lang w:val="en-GB" w:eastAsia="zh-CN"/>
        </w:rPr>
        <w:t xml:space="preserve">Council’s initial referral </w:t>
      </w:r>
      <w:r w:rsidR="009C52A2" w:rsidRPr="009B378A">
        <w:rPr>
          <w:rFonts w:ascii="Arial" w:eastAsia="Yu Mincho" w:hAnsi="Arial"/>
          <w:iCs/>
          <w:lang w:val="en-GB" w:eastAsia="zh-CN"/>
        </w:rPr>
        <w:t xml:space="preserve">to Bathurst Local Aboriginal Land Council </w:t>
      </w:r>
      <w:r w:rsidR="002A1517" w:rsidRPr="009B378A">
        <w:rPr>
          <w:rFonts w:ascii="Arial" w:eastAsia="Yu Mincho" w:hAnsi="Arial"/>
          <w:b/>
          <w:bCs/>
          <w:iCs/>
          <w:lang w:val="en-GB" w:eastAsia="zh-CN"/>
        </w:rPr>
        <w:t xml:space="preserve">(BLALC) </w:t>
      </w:r>
      <w:r w:rsidR="000C1706" w:rsidRPr="009B378A">
        <w:rPr>
          <w:rFonts w:ascii="Arial" w:eastAsia="Yu Mincho" w:hAnsi="Arial"/>
          <w:iCs/>
          <w:lang w:val="en-GB" w:eastAsia="zh-CN"/>
        </w:rPr>
        <w:t>and Mingaan Aboriginal Corporation</w:t>
      </w:r>
      <w:r w:rsidR="00B47248" w:rsidRPr="009B378A">
        <w:rPr>
          <w:rFonts w:ascii="Arial" w:eastAsia="Yu Mincho" w:hAnsi="Arial"/>
          <w:iCs/>
          <w:lang w:val="en-GB" w:eastAsia="zh-CN"/>
        </w:rPr>
        <w:t xml:space="preserve"> </w:t>
      </w:r>
      <w:r w:rsidRPr="009B378A">
        <w:rPr>
          <w:rFonts w:ascii="Arial" w:eastAsia="Yu Mincho" w:hAnsi="Arial"/>
          <w:iCs/>
          <w:lang w:val="en-GB" w:eastAsia="zh-CN"/>
        </w:rPr>
        <w:t>was undertaken on 5 November 202</w:t>
      </w:r>
      <w:r w:rsidR="009019DA" w:rsidRPr="009B378A">
        <w:rPr>
          <w:rFonts w:ascii="Arial" w:eastAsia="Yu Mincho" w:hAnsi="Arial"/>
          <w:iCs/>
          <w:lang w:val="en-GB" w:eastAsia="zh-CN"/>
        </w:rPr>
        <w:t>5</w:t>
      </w:r>
      <w:r w:rsidRPr="009B378A">
        <w:rPr>
          <w:rFonts w:ascii="Arial" w:eastAsia="Yu Mincho" w:hAnsi="Arial"/>
          <w:iCs/>
          <w:lang w:val="en-GB" w:eastAsia="zh-CN"/>
        </w:rPr>
        <w:t xml:space="preserve">, </w:t>
      </w:r>
      <w:r w:rsidR="00365352" w:rsidRPr="009B378A">
        <w:rPr>
          <w:rFonts w:ascii="Arial" w:eastAsia="Yu Mincho" w:hAnsi="Arial"/>
          <w:iCs/>
          <w:lang w:val="en-GB" w:eastAsia="zh-CN"/>
        </w:rPr>
        <w:t xml:space="preserve">however no response was received. </w:t>
      </w:r>
    </w:p>
    <w:p w14:paraId="3CBCAAA7" w14:textId="77777777" w:rsidR="00365352" w:rsidRPr="009B378A" w:rsidRDefault="00365352" w:rsidP="007A5CED">
      <w:pPr>
        <w:pStyle w:val="NoSpacing"/>
        <w:jc w:val="both"/>
        <w:rPr>
          <w:rFonts w:ascii="Arial" w:eastAsia="Yu Mincho" w:hAnsi="Arial"/>
          <w:iCs/>
          <w:lang w:val="en-GB" w:eastAsia="zh-CN"/>
        </w:rPr>
      </w:pPr>
    </w:p>
    <w:p w14:paraId="39325CEB" w14:textId="73CA3E5E" w:rsidR="007A5CED" w:rsidRPr="009B378A" w:rsidRDefault="00365352" w:rsidP="007A5CED">
      <w:pPr>
        <w:pStyle w:val="NoSpacing"/>
        <w:jc w:val="both"/>
        <w:rPr>
          <w:rFonts w:ascii="Arial" w:eastAsia="Yu Mincho" w:hAnsi="Arial"/>
          <w:iCs/>
          <w:lang w:val="en-GB" w:eastAsia="zh-CN"/>
        </w:rPr>
      </w:pPr>
      <w:r w:rsidRPr="009B378A">
        <w:rPr>
          <w:rFonts w:ascii="Arial" w:eastAsia="Yu Mincho" w:hAnsi="Arial"/>
          <w:iCs/>
          <w:lang w:val="en-GB" w:eastAsia="zh-CN"/>
        </w:rPr>
        <w:t xml:space="preserve">A </w:t>
      </w:r>
      <w:r w:rsidR="007A5CED" w:rsidRPr="009B378A">
        <w:rPr>
          <w:rFonts w:ascii="Arial" w:eastAsia="Yu Mincho" w:hAnsi="Arial"/>
          <w:iCs/>
          <w:lang w:val="en-GB" w:eastAsia="zh-CN"/>
        </w:rPr>
        <w:t xml:space="preserve">follow up </w:t>
      </w:r>
      <w:r w:rsidR="002A1517" w:rsidRPr="009B378A">
        <w:rPr>
          <w:rFonts w:ascii="Arial" w:eastAsia="Yu Mincho" w:hAnsi="Arial"/>
          <w:iCs/>
          <w:lang w:val="en-GB" w:eastAsia="zh-CN"/>
        </w:rPr>
        <w:t xml:space="preserve">email </w:t>
      </w:r>
      <w:r w:rsidRPr="009B378A">
        <w:rPr>
          <w:rFonts w:ascii="Arial" w:eastAsia="Yu Mincho" w:hAnsi="Arial"/>
          <w:iCs/>
          <w:lang w:val="en-GB" w:eastAsia="zh-CN"/>
        </w:rPr>
        <w:t xml:space="preserve">was </w:t>
      </w:r>
      <w:r w:rsidR="002A1517" w:rsidRPr="009B378A">
        <w:rPr>
          <w:rFonts w:ascii="Arial" w:eastAsia="Yu Mincho" w:hAnsi="Arial"/>
          <w:iCs/>
          <w:lang w:val="en-GB" w:eastAsia="zh-CN"/>
        </w:rPr>
        <w:t xml:space="preserve">sent to BLALC </w:t>
      </w:r>
      <w:r w:rsidR="007A5CED" w:rsidRPr="009B378A">
        <w:rPr>
          <w:rFonts w:ascii="Arial" w:eastAsia="Yu Mincho" w:hAnsi="Arial"/>
          <w:iCs/>
          <w:lang w:val="en-GB" w:eastAsia="zh-CN"/>
        </w:rPr>
        <w:t>on 7 July 2026</w:t>
      </w:r>
      <w:r w:rsidRPr="009B378A">
        <w:rPr>
          <w:rFonts w:ascii="Arial" w:eastAsia="Yu Mincho" w:hAnsi="Arial"/>
          <w:iCs/>
          <w:lang w:val="en-GB" w:eastAsia="zh-CN"/>
        </w:rPr>
        <w:t xml:space="preserve"> and </w:t>
      </w:r>
      <w:r w:rsidR="00D0461E" w:rsidRPr="009B378A">
        <w:rPr>
          <w:rFonts w:ascii="Arial" w:eastAsia="Yu Mincho" w:hAnsi="Arial"/>
          <w:iCs/>
          <w:lang w:val="en-GB" w:eastAsia="zh-CN"/>
        </w:rPr>
        <w:t xml:space="preserve">also </w:t>
      </w:r>
      <w:r w:rsidRPr="009B378A">
        <w:rPr>
          <w:rFonts w:ascii="Arial" w:eastAsia="Yu Mincho" w:hAnsi="Arial"/>
          <w:iCs/>
          <w:lang w:val="en-GB" w:eastAsia="zh-CN"/>
        </w:rPr>
        <w:t>to the Wester</w:t>
      </w:r>
      <w:r w:rsidR="00A23A5C" w:rsidRPr="009B378A">
        <w:rPr>
          <w:rFonts w:ascii="Arial" w:eastAsia="Yu Mincho" w:hAnsi="Arial"/>
          <w:iCs/>
          <w:lang w:val="en-GB" w:eastAsia="zh-CN"/>
        </w:rPr>
        <w:t>n</w:t>
      </w:r>
      <w:r w:rsidRPr="009B378A">
        <w:rPr>
          <w:rFonts w:ascii="Arial" w:eastAsia="Yu Mincho" w:hAnsi="Arial"/>
          <w:iCs/>
          <w:lang w:val="en-GB" w:eastAsia="zh-CN"/>
        </w:rPr>
        <w:t xml:space="preserve"> Zone Aboriginal Land Council</w:t>
      </w:r>
      <w:r w:rsidR="007A5CED" w:rsidRPr="009B378A">
        <w:rPr>
          <w:rFonts w:ascii="Arial" w:eastAsia="Yu Mincho" w:hAnsi="Arial"/>
          <w:iCs/>
          <w:lang w:val="en-GB" w:eastAsia="zh-CN"/>
        </w:rPr>
        <w:t xml:space="preserve">. </w:t>
      </w:r>
      <w:r w:rsidR="00F6690C" w:rsidRPr="009B378A">
        <w:rPr>
          <w:rFonts w:ascii="Arial" w:eastAsia="Yu Mincho" w:hAnsi="Arial"/>
          <w:iCs/>
          <w:lang w:val="en-GB" w:eastAsia="zh-CN"/>
        </w:rPr>
        <w:t xml:space="preserve">On 20 July 2026 </w:t>
      </w:r>
      <w:r w:rsidR="00B3630F" w:rsidRPr="009B378A">
        <w:rPr>
          <w:rFonts w:ascii="Arial" w:eastAsia="Yu Mincho" w:hAnsi="Arial"/>
          <w:iCs/>
          <w:lang w:val="en-GB" w:eastAsia="zh-CN"/>
        </w:rPr>
        <w:t xml:space="preserve">Council contacted </w:t>
      </w:r>
      <w:r w:rsidR="00F6690C" w:rsidRPr="009B378A">
        <w:rPr>
          <w:rFonts w:ascii="Arial" w:eastAsia="Yu Mincho" w:hAnsi="Arial"/>
          <w:iCs/>
          <w:lang w:val="en-GB" w:eastAsia="zh-CN"/>
        </w:rPr>
        <w:t>BLALC</w:t>
      </w:r>
      <w:r w:rsidR="00901F37" w:rsidRPr="009B378A">
        <w:rPr>
          <w:rFonts w:ascii="Arial" w:eastAsia="Yu Mincho" w:hAnsi="Arial"/>
          <w:iCs/>
          <w:lang w:val="en-GB" w:eastAsia="zh-CN"/>
        </w:rPr>
        <w:t xml:space="preserve"> </w:t>
      </w:r>
      <w:r w:rsidR="00FD0288" w:rsidRPr="009B378A">
        <w:rPr>
          <w:rFonts w:ascii="Arial" w:eastAsia="Yu Mincho" w:hAnsi="Arial"/>
          <w:iCs/>
          <w:lang w:val="en-GB" w:eastAsia="zh-CN"/>
        </w:rPr>
        <w:t>by phone</w:t>
      </w:r>
      <w:r w:rsidR="00CE3A96" w:rsidRPr="009B378A">
        <w:rPr>
          <w:rFonts w:ascii="Arial" w:eastAsia="Yu Mincho" w:hAnsi="Arial"/>
          <w:iCs/>
          <w:lang w:val="en-GB" w:eastAsia="zh-CN"/>
        </w:rPr>
        <w:t xml:space="preserve"> and left a </w:t>
      </w:r>
      <w:r w:rsidR="008C5370" w:rsidRPr="009B378A">
        <w:rPr>
          <w:rFonts w:ascii="Arial" w:eastAsia="Yu Mincho" w:hAnsi="Arial"/>
          <w:iCs/>
          <w:lang w:val="en-GB" w:eastAsia="zh-CN"/>
        </w:rPr>
        <w:t xml:space="preserve">message </w:t>
      </w:r>
      <w:r w:rsidR="00901F37" w:rsidRPr="009B378A">
        <w:rPr>
          <w:rFonts w:ascii="Arial" w:eastAsia="Yu Mincho" w:hAnsi="Arial"/>
          <w:iCs/>
          <w:lang w:val="en-GB" w:eastAsia="zh-CN"/>
        </w:rPr>
        <w:t xml:space="preserve">requesting they </w:t>
      </w:r>
      <w:r w:rsidR="008C5370" w:rsidRPr="009B378A">
        <w:rPr>
          <w:rFonts w:ascii="Arial" w:eastAsia="Yu Mincho" w:hAnsi="Arial"/>
          <w:iCs/>
          <w:lang w:val="en-GB" w:eastAsia="zh-CN"/>
        </w:rPr>
        <w:t xml:space="preserve">contact Council; </w:t>
      </w:r>
      <w:proofErr w:type="gramStart"/>
      <w:r w:rsidR="008C5370" w:rsidRPr="009B378A">
        <w:rPr>
          <w:rFonts w:ascii="Arial" w:eastAsia="Yu Mincho" w:hAnsi="Arial"/>
          <w:iCs/>
          <w:lang w:val="en-GB" w:eastAsia="zh-CN"/>
        </w:rPr>
        <w:t>however</w:t>
      </w:r>
      <w:proofErr w:type="gramEnd"/>
      <w:r w:rsidR="008C5370" w:rsidRPr="009B378A">
        <w:rPr>
          <w:rFonts w:ascii="Arial" w:eastAsia="Yu Mincho" w:hAnsi="Arial"/>
          <w:iCs/>
          <w:lang w:val="en-GB" w:eastAsia="zh-CN"/>
        </w:rPr>
        <w:t xml:space="preserve"> no response </w:t>
      </w:r>
      <w:r w:rsidR="0018346F" w:rsidRPr="009B378A">
        <w:rPr>
          <w:rFonts w:ascii="Arial" w:eastAsia="Yu Mincho" w:hAnsi="Arial"/>
          <w:iCs/>
          <w:lang w:val="en-GB" w:eastAsia="zh-CN"/>
        </w:rPr>
        <w:t xml:space="preserve">has been </w:t>
      </w:r>
      <w:r w:rsidR="003B78AC" w:rsidRPr="009B378A">
        <w:rPr>
          <w:rFonts w:ascii="Arial" w:eastAsia="Yu Mincho" w:hAnsi="Arial"/>
          <w:iCs/>
          <w:lang w:val="en-GB" w:eastAsia="zh-CN"/>
        </w:rPr>
        <w:t xml:space="preserve">received. </w:t>
      </w:r>
      <w:r w:rsidR="00FD0288" w:rsidRPr="009B378A">
        <w:rPr>
          <w:rFonts w:ascii="Arial" w:eastAsia="Yu Mincho" w:hAnsi="Arial"/>
          <w:iCs/>
          <w:lang w:val="en-GB" w:eastAsia="zh-CN"/>
        </w:rPr>
        <w:t xml:space="preserve"> </w:t>
      </w:r>
    </w:p>
    <w:p w14:paraId="7A3ABCC3" w14:textId="77777777" w:rsidR="00365352" w:rsidRPr="009B378A" w:rsidRDefault="00365352" w:rsidP="007A5CED">
      <w:pPr>
        <w:pStyle w:val="NoSpacing"/>
        <w:jc w:val="both"/>
        <w:rPr>
          <w:rFonts w:ascii="Arial" w:eastAsia="Yu Mincho" w:hAnsi="Arial"/>
          <w:iCs/>
          <w:lang w:val="en-GB" w:eastAsia="zh-CN"/>
        </w:rPr>
      </w:pPr>
    </w:p>
    <w:p w14:paraId="432F6C43" w14:textId="7F6D67EB" w:rsidR="00B3630F" w:rsidRPr="00EC092B" w:rsidRDefault="00365352" w:rsidP="00EC092B">
      <w:pPr>
        <w:pStyle w:val="Default"/>
        <w:jc w:val="both"/>
        <w:rPr>
          <w:rFonts w:ascii="Arial" w:hAnsi="Arial" w:cs="Arial"/>
          <w:sz w:val="22"/>
          <w:szCs w:val="22"/>
        </w:rPr>
      </w:pPr>
      <w:r w:rsidRPr="00EC092B">
        <w:rPr>
          <w:rFonts w:ascii="Arial" w:eastAsia="Yu Mincho" w:hAnsi="Arial"/>
          <w:iCs/>
          <w:sz w:val="22"/>
          <w:szCs w:val="22"/>
          <w:lang w:val="en-GB" w:eastAsia="zh-CN"/>
        </w:rPr>
        <w:t>A letter of support from Mingaan Wiadjuri Aboriginal Corporation (Local Aboriginal Group) was received on 16 July 2026.</w:t>
      </w:r>
      <w:r w:rsidR="00EA35AB" w:rsidRPr="00EC092B">
        <w:rPr>
          <w:rFonts w:ascii="Arial" w:eastAsia="Yu Mincho" w:hAnsi="Arial"/>
          <w:iCs/>
          <w:sz w:val="22"/>
          <w:szCs w:val="22"/>
          <w:lang w:val="en-GB" w:eastAsia="zh-CN"/>
        </w:rPr>
        <w:t xml:space="preserve"> </w:t>
      </w:r>
      <w:r w:rsidRPr="00EC092B">
        <w:rPr>
          <w:rFonts w:ascii="Arial" w:hAnsi="Arial" w:cs="Arial"/>
          <w:sz w:val="22"/>
          <w:szCs w:val="22"/>
        </w:rPr>
        <w:t xml:space="preserve">Mingaan </w:t>
      </w:r>
      <w:r w:rsidR="00B3630F" w:rsidRPr="00EC092B">
        <w:rPr>
          <w:rFonts w:ascii="Arial" w:hAnsi="Arial" w:cs="Arial"/>
          <w:sz w:val="22"/>
          <w:szCs w:val="22"/>
        </w:rPr>
        <w:t xml:space="preserve">advise that they have been consulted </w:t>
      </w:r>
      <w:r w:rsidR="000908EC" w:rsidRPr="00EC092B">
        <w:rPr>
          <w:rFonts w:ascii="Arial" w:hAnsi="Arial" w:cs="Arial"/>
          <w:sz w:val="22"/>
          <w:szCs w:val="22"/>
        </w:rPr>
        <w:t xml:space="preserve">by the Applicant </w:t>
      </w:r>
      <w:r w:rsidR="00B3630F" w:rsidRPr="00EC092B">
        <w:rPr>
          <w:rFonts w:ascii="Arial" w:hAnsi="Arial" w:cs="Arial"/>
          <w:sz w:val="22"/>
          <w:szCs w:val="22"/>
        </w:rPr>
        <w:t xml:space="preserve">throughout the development of the </w:t>
      </w:r>
      <w:r w:rsidR="00305A90" w:rsidRPr="00EC092B">
        <w:rPr>
          <w:rFonts w:ascii="Arial" w:hAnsi="Arial" w:cs="Arial"/>
          <w:sz w:val="22"/>
          <w:szCs w:val="22"/>
        </w:rPr>
        <w:t>proposal</w:t>
      </w:r>
      <w:r w:rsidR="00104427" w:rsidRPr="00EC092B">
        <w:rPr>
          <w:rFonts w:ascii="Arial" w:hAnsi="Arial" w:cs="Arial"/>
          <w:sz w:val="22"/>
          <w:szCs w:val="22"/>
        </w:rPr>
        <w:t xml:space="preserve"> </w:t>
      </w:r>
      <w:r w:rsidR="003638E8" w:rsidRPr="00EC092B">
        <w:rPr>
          <w:rFonts w:ascii="Arial" w:hAnsi="Arial" w:cs="Arial"/>
          <w:sz w:val="22"/>
          <w:szCs w:val="22"/>
        </w:rPr>
        <w:t>a</w:t>
      </w:r>
      <w:r w:rsidR="00104427" w:rsidRPr="00EC092B">
        <w:rPr>
          <w:rFonts w:ascii="Arial" w:hAnsi="Arial" w:cs="Arial"/>
          <w:sz w:val="22"/>
          <w:szCs w:val="22"/>
        </w:rPr>
        <w:t>nd t</w:t>
      </w:r>
      <w:r w:rsidR="00B3630F" w:rsidRPr="00EC092B">
        <w:rPr>
          <w:rFonts w:ascii="Arial" w:hAnsi="Arial" w:cs="Arial"/>
          <w:sz w:val="22"/>
          <w:szCs w:val="22"/>
        </w:rPr>
        <w:t>he application is supported as it would:</w:t>
      </w:r>
    </w:p>
    <w:p w14:paraId="09BE2A04" w14:textId="77777777" w:rsidR="000908EC" w:rsidRPr="009B378A" w:rsidRDefault="000908EC" w:rsidP="00365352">
      <w:pPr>
        <w:pStyle w:val="Default"/>
        <w:rPr>
          <w:rFonts w:ascii="Arial" w:hAnsi="Arial" w:cs="Arial"/>
          <w:sz w:val="22"/>
          <w:szCs w:val="22"/>
        </w:rPr>
      </w:pPr>
    </w:p>
    <w:p w14:paraId="75D40C62" w14:textId="089186F5" w:rsidR="00365352" w:rsidRPr="009B378A" w:rsidRDefault="00B3630F" w:rsidP="00B3630F">
      <w:pPr>
        <w:pStyle w:val="Default"/>
        <w:numPr>
          <w:ilvl w:val="0"/>
          <w:numId w:val="11"/>
        </w:numPr>
        <w:ind w:left="567" w:hanging="207"/>
        <w:jc w:val="both"/>
        <w:rPr>
          <w:rFonts w:ascii="Arial" w:hAnsi="Arial" w:cs="Arial"/>
          <w:sz w:val="22"/>
          <w:szCs w:val="22"/>
        </w:rPr>
      </w:pPr>
      <w:r w:rsidRPr="009B378A">
        <w:rPr>
          <w:rFonts w:ascii="Arial" w:hAnsi="Arial" w:cs="Arial"/>
          <w:sz w:val="22"/>
          <w:szCs w:val="22"/>
        </w:rPr>
        <w:t>Provide</w:t>
      </w:r>
      <w:r w:rsidR="00365352" w:rsidRPr="009B378A">
        <w:rPr>
          <w:rFonts w:ascii="Arial" w:hAnsi="Arial" w:cs="Arial"/>
          <w:sz w:val="22"/>
          <w:szCs w:val="22"/>
        </w:rPr>
        <w:t xml:space="preserve"> </w:t>
      </w:r>
      <w:r w:rsidRPr="009B378A">
        <w:rPr>
          <w:rFonts w:ascii="Arial" w:hAnsi="Arial" w:cs="Arial"/>
          <w:sz w:val="22"/>
          <w:szCs w:val="22"/>
        </w:rPr>
        <w:t>e</w:t>
      </w:r>
      <w:r w:rsidR="00365352" w:rsidRPr="009B378A">
        <w:rPr>
          <w:rFonts w:ascii="Arial" w:hAnsi="Arial" w:cs="Arial"/>
          <w:sz w:val="22"/>
          <w:szCs w:val="22"/>
        </w:rPr>
        <w:t>mployment of Aboriginal rangers during construction and ongoing maintenance of the trail network</w:t>
      </w:r>
      <w:r w:rsidRPr="009B378A">
        <w:rPr>
          <w:rFonts w:ascii="Arial" w:hAnsi="Arial" w:cs="Arial"/>
          <w:sz w:val="22"/>
          <w:szCs w:val="22"/>
        </w:rPr>
        <w:t>,</w:t>
      </w:r>
      <w:r w:rsidR="00365352" w:rsidRPr="009B378A">
        <w:rPr>
          <w:rFonts w:ascii="Arial" w:hAnsi="Arial" w:cs="Arial"/>
          <w:sz w:val="22"/>
          <w:szCs w:val="22"/>
        </w:rPr>
        <w:t xml:space="preserve"> </w:t>
      </w:r>
    </w:p>
    <w:p w14:paraId="41F61C9E" w14:textId="77777777" w:rsidR="00B3630F" w:rsidRPr="009B378A" w:rsidRDefault="00B3630F" w:rsidP="00B3630F">
      <w:pPr>
        <w:pStyle w:val="Default"/>
        <w:numPr>
          <w:ilvl w:val="0"/>
          <w:numId w:val="11"/>
        </w:numPr>
        <w:ind w:left="567" w:hanging="207"/>
        <w:jc w:val="both"/>
        <w:rPr>
          <w:rFonts w:ascii="Arial" w:hAnsi="Arial" w:cs="Arial"/>
          <w:sz w:val="22"/>
          <w:szCs w:val="22"/>
        </w:rPr>
      </w:pPr>
      <w:r w:rsidRPr="009B378A">
        <w:rPr>
          <w:rFonts w:ascii="Arial" w:hAnsi="Arial" w:cs="Arial"/>
          <w:sz w:val="22"/>
          <w:szCs w:val="22"/>
        </w:rPr>
        <w:t>Provide u</w:t>
      </w:r>
      <w:r w:rsidR="00365352" w:rsidRPr="009B378A">
        <w:rPr>
          <w:rFonts w:ascii="Arial" w:hAnsi="Arial" w:cs="Arial"/>
          <w:sz w:val="22"/>
          <w:szCs w:val="22"/>
        </w:rPr>
        <w:t>pskilling and training of Aboriginal rangers in trail construction and land</w:t>
      </w:r>
      <w:r w:rsidRPr="009B378A">
        <w:rPr>
          <w:rFonts w:ascii="Arial" w:hAnsi="Arial" w:cs="Arial"/>
          <w:sz w:val="22"/>
          <w:szCs w:val="22"/>
        </w:rPr>
        <w:t xml:space="preserve"> </w:t>
      </w:r>
      <w:r w:rsidR="00365352" w:rsidRPr="009B378A">
        <w:rPr>
          <w:rFonts w:ascii="Arial" w:hAnsi="Arial" w:cs="Arial"/>
          <w:sz w:val="22"/>
          <w:szCs w:val="22"/>
        </w:rPr>
        <w:t>management</w:t>
      </w:r>
      <w:r w:rsidRPr="009B378A">
        <w:rPr>
          <w:rFonts w:ascii="Arial" w:hAnsi="Arial" w:cs="Arial"/>
          <w:sz w:val="22"/>
          <w:szCs w:val="22"/>
        </w:rPr>
        <w:t>,</w:t>
      </w:r>
    </w:p>
    <w:p w14:paraId="398C0BE5" w14:textId="77777777" w:rsidR="00B3630F" w:rsidRPr="009B378A" w:rsidRDefault="00B3630F" w:rsidP="00365352">
      <w:pPr>
        <w:pStyle w:val="Default"/>
        <w:numPr>
          <w:ilvl w:val="0"/>
          <w:numId w:val="11"/>
        </w:numPr>
        <w:ind w:left="567" w:hanging="207"/>
        <w:jc w:val="both"/>
        <w:rPr>
          <w:rFonts w:ascii="Arial" w:hAnsi="Arial" w:cs="Arial"/>
          <w:sz w:val="22"/>
          <w:szCs w:val="22"/>
        </w:rPr>
      </w:pPr>
      <w:r w:rsidRPr="009B378A">
        <w:rPr>
          <w:rFonts w:ascii="Arial" w:hAnsi="Arial" w:cs="Arial"/>
          <w:sz w:val="22"/>
          <w:szCs w:val="22"/>
        </w:rPr>
        <w:t>Provide e</w:t>
      </w:r>
      <w:r w:rsidR="00365352" w:rsidRPr="009B378A">
        <w:rPr>
          <w:rFonts w:ascii="Arial" w:hAnsi="Arial" w:cs="Arial"/>
          <w:sz w:val="22"/>
          <w:szCs w:val="22"/>
        </w:rPr>
        <w:t>ngagement of Aboriginal cultural heritage observers during construction works</w:t>
      </w:r>
      <w:r w:rsidRPr="009B378A">
        <w:rPr>
          <w:rFonts w:ascii="Arial" w:hAnsi="Arial" w:cs="Arial"/>
          <w:sz w:val="22"/>
          <w:szCs w:val="22"/>
        </w:rPr>
        <w:t>.</w:t>
      </w:r>
    </w:p>
    <w:p w14:paraId="12998617" w14:textId="6E61D096" w:rsidR="00365352" w:rsidRPr="009B378A" w:rsidRDefault="00365352" w:rsidP="00B3630F">
      <w:pPr>
        <w:pStyle w:val="Default"/>
        <w:ind w:left="567"/>
        <w:jc w:val="both"/>
        <w:rPr>
          <w:rFonts w:ascii="Arial" w:hAnsi="Arial" w:cs="Arial"/>
          <w:sz w:val="22"/>
          <w:szCs w:val="22"/>
        </w:rPr>
      </w:pPr>
      <w:r w:rsidRPr="009B378A">
        <w:rPr>
          <w:rFonts w:ascii="Arial" w:hAnsi="Arial" w:cs="Arial"/>
          <w:sz w:val="22"/>
          <w:szCs w:val="22"/>
        </w:rPr>
        <w:t xml:space="preserve"> </w:t>
      </w:r>
    </w:p>
    <w:p w14:paraId="3B2DE4C1" w14:textId="2C3ED5BA" w:rsidR="00365352" w:rsidRPr="009B378A" w:rsidRDefault="00B3630F" w:rsidP="00365352">
      <w:pPr>
        <w:pStyle w:val="NoSpacing"/>
        <w:jc w:val="both"/>
        <w:rPr>
          <w:rFonts w:ascii="Arial" w:eastAsia="Yu Mincho" w:hAnsi="Arial"/>
          <w:iCs/>
          <w:lang w:val="en-GB" w:eastAsia="zh-CN"/>
        </w:rPr>
      </w:pPr>
      <w:r w:rsidRPr="009B378A">
        <w:rPr>
          <w:rFonts w:ascii="Arial" w:hAnsi="Arial"/>
        </w:rPr>
        <w:t>Mingaan</w:t>
      </w:r>
      <w:r w:rsidR="00365352" w:rsidRPr="009B378A">
        <w:rPr>
          <w:rFonts w:ascii="Arial" w:hAnsi="Arial"/>
        </w:rPr>
        <w:t xml:space="preserve"> believe the project will deliver meaningful economic, employment, and cultural outcomes for the Aboriginal community in the Lithgow </w:t>
      </w:r>
      <w:proofErr w:type="gramStart"/>
      <w:r w:rsidR="00365352" w:rsidRPr="009B378A">
        <w:rPr>
          <w:rFonts w:ascii="Arial" w:hAnsi="Arial"/>
        </w:rPr>
        <w:t>region, and</w:t>
      </w:r>
      <w:proofErr w:type="gramEnd"/>
      <w:r w:rsidR="00365352" w:rsidRPr="009B378A">
        <w:rPr>
          <w:rFonts w:ascii="Arial" w:hAnsi="Arial"/>
        </w:rPr>
        <w:t xml:space="preserve"> </w:t>
      </w:r>
      <w:r w:rsidRPr="009B378A">
        <w:rPr>
          <w:rFonts w:ascii="Arial" w:hAnsi="Arial"/>
        </w:rPr>
        <w:t>therefore support</w:t>
      </w:r>
      <w:r w:rsidR="00365352" w:rsidRPr="009B378A">
        <w:rPr>
          <w:rFonts w:ascii="Arial" w:hAnsi="Arial"/>
        </w:rPr>
        <w:t xml:space="preserve"> its approval.</w:t>
      </w:r>
    </w:p>
    <w:p w14:paraId="639481BB" w14:textId="77777777" w:rsidR="00365352" w:rsidRPr="009B378A" w:rsidRDefault="00365352" w:rsidP="007A5CED">
      <w:pPr>
        <w:pStyle w:val="NoSpacing"/>
        <w:jc w:val="both"/>
        <w:rPr>
          <w:rFonts w:ascii="Arial" w:eastAsia="Yu Mincho" w:hAnsi="Arial"/>
          <w:iCs/>
          <w:lang w:val="en-GB" w:eastAsia="zh-CN"/>
        </w:rPr>
      </w:pPr>
    </w:p>
    <w:p w14:paraId="41ECEDF0" w14:textId="1EC42654" w:rsidR="00EE390E" w:rsidRPr="009B378A" w:rsidRDefault="00055DB0" w:rsidP="007A5CED">
      <w:pPr>
        <w:pStyle w:val="NoSpacing"/>
        <w:jc w:val="both"/>
        <w:rPr>
          <w:rFonts w:ascii="Arial" w:hAnsi="Arial"/>
        </w:rPr>
      </w:pPr>
      <w:r w:rsidRPr="009B378A">
        <w:rPr>
          <w:rFonts w:ascii="Arial" w:eastAsia="Yu Mincho" w:hAnsi="Arial"/>
          <w:iCs/>
          <w:lang w:eastAsia="zh-CN"/>
        </w:rPr>
        <w:lastRenderedPageBreak/>
        <w:t xml:space="preserve">Having regard to the </w:t>
      </w:r>
      <w:r w:rsidR="003638E8">
        <w:rPr>
          <w:rFonts w:ascii="Arial" w:eastAsia="Yu Mincho" w:hAnsi="Arial"/>
          <w:iCs/>
          <w:lang w:eastAsia="zh-CN"/>
        </w:rPr>
        <w:t>A</w:t>
      </w:r>
      <w:r w:rsidRPr="009B378A">
        <w:rPr>
          <w:rFonts w:ascii="Arial" w:eastAsia="Yu Mincho" w:hAnsi="Arial"/>
          <w:iCs/>
          <w:lang w:eastAsia="zh-CN"/>
        </w:rPr>
        <w:t>pplicant’s consultation with relevant Aboriginal stakeholders, the support provided by Mingaan Wiadjuri Aboriginal Corporation, and the findings of the Aboriginal Heritage Assessment, it is considered that the proposal is unlikely to result in any significant impact on Aboriginal cultural heritage. No further responses were received from Bathurst Local Aboriginal Land Council or the Western Zone Aboriginal Land Council following Council’s consultation, and no objections have therefore been raised by those parties.</w:t>
      </w:r>
      <w:r w:rsidR="007A5CED" w:rsidRPr="009B378A">
        <w:rPr>
          <w:rFonts w:ascii="Arial" w:eastAsia="Yu Mincho" w:hAnsi="Arial"/>
          <w:iCs/>
          <w:lang w:val="en-GB" w:eastAsia="zh-CN"/>
        </w:rPr>
        <w:t xml:space="preserve">  </w:t>
      </w:r>
      <w:r w:rsidR="00EE390E" w:rsidRPr="009B378A">
        <w:rPr>
          <w:rFonts w:ascii="Arial" w:hAnsi="Arial"/>
        </w:rPr>
        <w:t xml:space="preserve"> </w:t>
      </w:r>
    </w:p>
    <w:p w14:paraId="588AF44F" w14:textId="77777777" w:rsidR="00365352" w:rsidRPr="009B378A" w:rsidRDefault="00365352" w:rsidP="007A5CED">
      <w:pPr>
        <w:pStyle w:val="NoSpacing"/>
        <w:jc w:val="both"/>
        <w:rPr>
          <w:rFonts w:ascii="Arial" w:hAnsi="Arial"/>
          <w:highlight w:val="yellow"/>
        </w:rPr>
      </w:pPr>
    </w:p>
    <w:p w14:paraId="0F3FA4BE" w14:textId="2BEF119F" w:rsidR="00B3630F" w:rsidRPr="00CF718D" w:rsidRDefault="00B3630F" w:rsidP="00B3630F">
      <w:pPr>
        <w:pStyle w:val="NoSpacing"/>
        <w:numPr>
          <w:ilvl w:val="0"/>
          <w:numId w:val="10"/>
        </w:numPr>
        <w:jc w:val="both"/>
        <w:rPr>
          <w:rFonts w:ascii="Arial" w:hAnsi="Arial"/>
          <w:b/>
          <w:bCs/>
        </w:rPr>
      </w:pPr>
      <w:r w:rsidRPr="00CF718D">
        <w:rPr>
          <w:rFonts w:ascii="Arial" w:hAnsi="Arial"/>
          <w:b/>
          <w:bCs/>
        </w:rPr>
        <w:t>Plan of Management</w:t>
      </w:r>
    </w:p>
    <w:p w14:paraId="7D48A992" w14:textId="77777777" w:rsidR="00B1282B" w:rsidRPr="00CF718D" w:rsidRDefault="00B1282B" w:rsidP="00903C1C">
      <w:pPr>
        <w:pStyle w:val="NoSpacing"/>
        <w:ind w:left="360"/>
        <w:jc w:val="both"/>
        <w:rPr>
          <w:rFonts w:ascii="Arial" w:hAnsi="Arial"/>
          <w:b/>
          <w:bCs/>
        </w:rPr>
      </w:pPr>
    </w:p>
    <w:p w14:paraId="41228734" w14:textId="68C18F4A" w:rsidR="001F2D60" w:rsidRPr="00CF718D" w:rsidRDefault="7229CF86" w:rsidP="70913B0A">
      <w:pPr>
        <w:pStyle w:val="Default"/>
        <w:jc w:val="both"/>
        <w:rPr>
          <w:rFonts w:ascii="Arial" w:hAnsi="Arial" w:cs="Arial"/>
          <w:sz w:val="22"/>
          <w:szCs w:val="22"/>
          <w:lang w:val="en-US"/>
        </w:rPr>
      </w:pPr>
      <w:r w:rsidRPr="00CF718D">
        <w:rPr>
          <w:rFonts w:ascii="Arial" w:hAnsi="Arial" w:cs="Arial"/>
          <w:sz w:val="22"/>
          <w:szCs w:val="22"/>
          <w:lang w:val="en-US"/>
        </w:rPr>
        <w:t>Following the Planning Panel Meeting</w:t>
      </w:r>
      <w:r w:rsidR="00B1282B" w:rsidRPr="00CF718D">
        <w:rPr>
          <w:rFonts w:ascii="Arial" w:hAnsi="Arial" w:cs="Arial"/>
          <w:sz w:val="22"/>
          <w:szCs w:val="22"/>
          <w:lang w:val="en-US"/>
        </w:rPr>
        <w:t xml:space="preserve"> on 7 July 2026</w:t>
      </w:r>
      <w:r w:rsidRPr="00CF718D">
        <w:rPr>
          <w:rFonts w:ascii="Arial" w:hAnsi="Arial" w:cs="Arial"/>
          <w:sz w:val="22"/>
          <w:szCs w:val="22"/>
          <w:lang w:val="en-US"/>
        </w:rPr>
        <w:t xml:space="preserve">, Council requested that the applicant update the Operational Plan of Management to address any potential future </w:t>
      </w:r>
      <w:proofErr w:type="gramStart"/>
      <w:r w:rsidRPr="00CF718D">
        <w:rPr>
          <w:rFonts w:ascii="Arial" w:hAnsi="Arial" w:cs="Arial"/>
          <w:sz w:val="22"/>
          <w:szCs w:val="22"/>
          <w:lang w:val="en-US"/>
        </w:rPr>
        <w:t>large scale</w:t>
      </w:r>
      <w:proofErr w:type="gramEnd"/>
      <w:r w:rsidRPr="00CF718D">
        <w:rPr>
          <w:rFonts w:ascii="Arial" w:hAnsi="Arial" w:cs="Arial"/>
          <w:sz w:val="22"/>
          <w:szCs w:val="22"/>
          <w:lang w:val="en-US"/>
        </w:rPr>
        <w:t xml:space="preserve"> events. </w:t>
      </w:r>
    </w:p>
    <w:p w14:paraId="6F41C0EE" w14:textId="77777777" w:rsidR="00F25F98" w:rsidRPr="00CF718D" w:rsidRDefault="00F25F98" w:rsidP="001F2D60">
      <w:pPr>
        <w:pStyle w:val="Default"/>
        <w:jc w:val="both"/>
        <w:rPr>
          <w:rFonts w:ascii="Arial" w:hAnsi="Arial" w:cs="Arial"/>
          <w:sz w:val="22"/>
          <w:szCs w:val="22"/>
        </w:rPr>
      </w:pPr>
    </w:p>
    <w:p w14:paraId="73FF8797" w14:textId="115D262D" w:rsidR="00B2113E" w:rsidRPr="00CF718D" w:rsidRDefault="5AEA21D8" w:rsidP="70913B0A">
      <w:pPr>
        <w:pStyle w:val="Default"/>
        <w:jc w:val="both"/>
        <w:rPr>
          <w:rFonts w:ascii="Arial" w:hAnsi="Arial" w:cs="Arial"/>
          <w:sz w:val="22"/>
          <w:szCs w:val="22"/>
          <w:lang w:val="en-US"/>
        </w:rPr>
      </w:pPr>
      <w:r w:rsidRPr="00CF718D">
        <w:rPr>
          <w:rFonts w:ascii="Arial" w:hAnsi="Arial" w:cs="Arial"/>
          <w:sz w:val="22"/>
          <w:szCs w:val="22"/>
          <w:lang w:val="en-US"/>
        </w:rPr>
        <w:t xml:space="preserve">The applicant </w:t>
      </w:r>
      <w:r w:rsidR="56F69290" w:rsidRPr="00CF718D">
        <w:rPr>
          <w:rFonts w:ascii="Arial" w:hAnsi="Arial" w:cs="Arial"/>
          <w:sz w:val="22"/>
          <w:szCs w:val="22"/>
          <w:lang w:val="en-US"/>
        </w:rPr>
        <w:t xml:space="preserve">advised that the </w:t>
      </w:r>
      <w:r w:rsidR="5E69AB6E" w:rsidRPr="00CF718D">
        <w:rPr>
          <w:rFonts w:ascii="Arial" w:hAnsi="Arial" w:cs="Arial"/>
          <w:sz w:val="22"/>
          <w:szCs w:val="22"/>
          <w:lang w:val="en-US"/>
        </w:rPr>
        <w:t>development</w:t>
      </w:r>
      <w:r w:rsidR="56F69290" w:rsidRPr="00CF718D">
        <w:rPr>
          <w:rFonts w:ascii="Arial" w:hAnsi="Arial" w:cs="Arial"/>
          <w:sz w:val="22"/>
          <w:szCs w:val="22"/>
          <w:lang w:val="en-US"/>
        </w:rPr>
        <w:t xml:space="preserve"> does not seek consent </w:t>
      </w:r>
      <w:r w:rsidR="585448A0" w:rsidRPr="00CF718D">
        <w:rPr>
          <w:rFonts w:ascii="Arial" w:hAnsi="Arial" w:cs="Arial"/>
          <w:sz w:val="22"/>
          <w:szCs w:val="22"/>
          <w:lang w:val="en-US"/>
        </w:rPr>
        <w:t xml:space="preserve">for the operation of events. </w:t>
      </w:r>
    </w:p>
    <w:p w14:paraId="64445ACC" w14:textId="77777777" w:rsidR="00620165" w:rsidRPr="00CF718D" w:rsidRDefault="00620165" w:rsidP="70913B0A">
      <w:pPr>
        <w:pStyle w:val="Default"/>
        <w:jc w:val="both"/>
        <w:rPr>
          <w:rFonts w:ascii="Arial" w:hAnsi="Arial" w:cs="Arial"/>
          <w:sz w:val="22"/>
          <w:szCs w:val="22"/>
          <w:lang w:val="en-US"/>
        </w:rPr>
      </w:pPr>
    </w:p>
    <w:p w14:paraId="5417FCE3" w14:textId="5B4D79B7" w:rsidR="001F2D60" w:rsidRPr="009B378A" w:rsidRDefault="001F2D60" w:rsidP="001F2D60">
      <w:pPr>
        <w:pStyle w:val="NoSpacing"/>
        <w:jc w:val="both"/>
        <w:rPr>
          <w:rFonts w:ascii="Arial" w:hAnsi="Arial"/>
        </w:rPr>
      </w:pPr>
      <w:r w:rsidRPr="00CF718D">
        <w:rPr>
          <w:rFonts w:ascii="Arial" w:hAnsi="Arial"/>
        </w:rPr>
        <w:t>Additionally, Condition 48 of the draft conditions has been amended to read</w:t>
      </w:r>
      <w:r w:rsidRPr="009B378A">
        <w:rPr>
          <w:rFonts w:ascii="Arial" w:hAnsi="Arial"/>
        </w:rPr>
        <w:t>:</w:t>
      </w:r>
    </w:p>
    <w:p w14:paraId="1D4D1EB2" w14:textId="77777777" w:rsidR="001F2D60" w:rsidRPr="009B378A" w:rsidRDefault="001F2D60" w:rsidP="001F2D60">
      <w:pPr>
        <w:tabs>
          <w:tab w:val="left" w:pos="876"/>
        </w:tabs>
        <w:spacing w:before="60" w:after="60" w:line="240" w:lineRule="auto"/>
        <w:ind w:right="57"/>
        <w:jc w:val="both"/>
        <w:rPr>
          <w:rFonts w:ascii="Arial" w:eastAsia="Times New Roman" w:hAnsi="Arial" w:cs="Arial"/>
          <w:b/>
          <w:bCs/>
          <w:lang w:val="en-AU"/>
        </w:rPr>
      </w:pPr>
    </w:p>
    <w:p w14:paraId="7FFF3DCE" w14:textId="46434223" w:rsidR="001F2D60" w:rsidRPr="009B378A" w:rsidRDefault="001F2D60" w:rsidP="001F2D60">
      <w:pPr>
        <w:tabs>
          <w:tab w:val="left" w:pos="876"/>
        </w:tabs>
        <w:spacing w:before="60" w:after="60" w:line="240" w:lineRule="auto"/>
        <w:ind w:right="57"/>
        <w:jc w:val="both"/>
        <w:rPr>
          <w:rFonts w:ascii="Arial" w:eastAsia="Times New Roman" w:hAnsi="Arial" w:cs="Arial"/>
          <w:b/>
          <w:bCs/>
          <w:i/>
          <w:iCs/>
          <w:lang w:val="en-AU"/>
        </w:rPr>
      </w:pPr>
      <w:r w:rsidRPr="009B378A">
        <w:rPr>
          <w:rFonts w:ascii="Arial" w:eastAsia="Times New Roman" w:hAnsi="Arial" w:cs="Arial"/>
          <w:b/>
          <w:bCs/>
          <w:i/>
          <w:iCs/>
          <w:lang w:val="en-AU"/>
        </w:rPr>
        <w:t>48. Operational Management Plan</w:t>
      </w:r>
    </w:p>
    <w:p w14:paraId="7DF30018" w14:textId="65BF11BC" w:rsidR="001F2D60" w:rsidRPr="009B378A" w:rsidRDefault="001F2D60" w:rsidP="001F2D60">
      <w:pPr>
        <w:spacing w:after="0" w:line="240" w:lineRule="auto"/>
        <w:jc w:val="both"/>
        <w:rPr>
          <w:rFonts w:ascii="Arial" w:eastAsiaTheme="minorEastAsia" w:hAnsi="Arial" w:cs="Arial"/>
          <w:i/>
          <w:iCs/>
          <w:lang w:val="en-GB" w:eastAsia="zh-CN"/>
        </w:rPr>
      </w:pPr>
      <w:r w:rsidRPr="009B378A">
        <w:rPr>
          <w:rFonts w:ascii="Arial" w:eastAsiaTheme="minorEastAsia" w:hAnsi="Arial" w:cs="Arial"/>
          <w:i/>
          <w:iCs/>
          <w:lang w:val="en-GB" w:eastAsia="zh-CN"/>
        </w:rPr>
        <w:t>An updated Operational Management Plan is to be submitted to and approved by Council prior to the issue of the Construction Certificate.</w:t>
      </w:r>
    </w:p>
    <w:p w14:paraId="6E578716" w14:textId="77777777" w:rsidR="001F2D60" w:rsidRPr="009B378A" w:rsidRDefault="001F2D60" w:rsidP="001F2D60">
      <w:pPr>
        <w:spacing w:after="0" w:line="240" w:lineRule="auto"/>
        <w:jc w:val="both"/>
        <w:rPr>
          <w:rFonts w:ascii="Arial" w:eastAsiaTheme="minorEastAsia" w:hAnsi="Arial" w:cs="Arial"/>
          <w:i/>
          <w:iCs/>
          <w:lang w:val="en-GB" w:eastAsia="zh-CN"/>
        </w:rPr>
      </w:pPr>
    </w:p>
    <w:p w14:paraId="2EE64643" w14:textId="77777777" w:rsidR="001F2D60" w:rsidRPr="009B378A" w:rsidRDefault="001F2D60" w:rsidP="001F2D60">
      <w:pPr>
        <w:spacing w:after="0" w:line="240" w:lineRule="auto"/>
        <w:jc w:val="both"/>
        <w:rPr>
          <w:rFonts w:ascii="Arial" w:eastAsiaTheme="minorEastAsia" w:hAnsi="Arial" w:cs="Arial"/>
          <w:i/>
          <w:iCs/>
          <w:lang w:val="en-GB" w:eastAsia="zh-CN"/>
        </w:rPr>
      </w:pPr>
      <w:r w:rsidRPr="009B378A">
        <w:rPr>
          <w:rFonts w:ascii="Arial" w:eastAsiaTheme="minorEastAsia" w:hAnsi="Arial" w:cs="Arial"/>
          <w:i/>
          <w:iCs/>
          <w:lang w:val="en-GB" w:eastAsia="zh-CN"/>
        </w:rPr>
        <w:t xml:space="preserve">The Operational Management Plan is to address relevant matters including: </w:t>
      </w:r>
    </w:p>
    <w:p w14:paraId="53224823" w14:textId="77777777" w:rsidR="001F2D60" w:rsidRPr="009B378A" w:rsidRDefault="001F2D60" w:rsidP="001F2D60">
      <w:pPr>
        <w:numPr>
          <w:ilvl w:val="0"/>
          <w:numId w:val="12"/>
        </w:numPr>
        <w:spacing w:after="0" w:line="240" w:lineRule="auto"/>
        <w:ind w:left="320" w:hanging="141"/>
        <w:rPr>
          <w:rFonts w:ascii="Arial" w:eastAsiaTheme="minorEastAsia" w:hAnsi="Arial" w:cs="Arial"/>
          <w:i/>
          <w:iCs/>
          <w:lang w:val="en-GB" w:eastAsia="zh-CN"/>
        </w:rPr>
      </w:pPr>
      <w:r w:rsidRPr="009B378A">
        <w:rPr>
          <w:rFonts w:ascii="Arial" w:eastAsiaTheme="minorEastAsia" w:hAnsi="Arial" w:cs="Arial"/>
          <w:i/>
          <w:iCs/>
          <w:lang w:val="en-GB" w:eastAsia="zh-CN"/>
        </w:rPr>
        <w:t>Visual amenity,</w:t>
      </w:r>
    </w:p>
    <w:p w14:paraId="653651B6" w14:textId="77777777" w:rsidR="001F2D60" w:rsidRPr="009B378A" w:rsidRDefault="001F2D60" w:rsidP="001F2D60">
      <w:pPr>
        <w:numPr>
          <w:ilvl w:val="0"/>
          <w:numId w:val="12"/>
        </w:numPr>
        <w:spacing w:after="0" w:line="240" w:lineRule="auto"/>
        <w:ind w:left="320" w:hanging="141"/>
        <w:rPr>
          <w:rFonts w:ascii="Arial" w:eastAsiaTheme="minorEastAsia" w:hAnsi="Arial" w:cs="Arial"/>
          <w:i/>
          <w:iCs/>
          <w:lang w:val="en-GB" w:eastAsia="zh-CN"/>
        </w:rPr>
      </w:pPr>
      <w:r w:rsidRPr="009B378A">
        <w:rPr>
          <w:rFonts w:ascii="Arial" w:eastAsiaTheme="minorEastAsia" w:hAnsi="Arial" w:cs="Arial"/>
          <w:i/>
          <w:iCs/>
          <w:lang w:val="en-GB" w:eastAsia="zh-CN"/>
        </w:rPr>
        <w:t>Privacy,</w:t>
      </w:r>
    </w:p>
    <w:p w14:paraId="6FE99BA4" w14:textId="77777777" w:rsidR="001F2D60" w:rsidRPr="009B378A" w:rsidRDefault="001F2D60" w:rsidP="001F2D60">
      <w:pPr>
        <w:numPr>
          <w:ilvl w:val="0"/>
          <w:numId w:val="12"/>
        </w:numPr>
        <w:spacing w:after="0" w:line="240" w:lineRule="auto"/>
        <w:ind w:left="320" w:hanging="141"/>
        <w:rPr>
          <w:rFonts w:ascii="Arial" w:eastAsiaTheme="minorEastAsia" w:hAnsi="Arial" w:cs="Arial"/>
          <w:i/>
          <w:iCs/>
          <w:lang w:val="en-GB" w:eastAsia="zh-CN"/>
        </w:rPr>
      </w:pPr>
      <w:r w:rsidRPr="009B378A">
        <w:rPr>
          <w:rFonts w:ascii="Arial" w:eastAsiaTheme="minorEastAsia" w:hAnsi="Arial" w:cs="Arial"/>
          <w:i/>
          <w:iCs/>
          <w:lang w:val="en-GB" w:eastAsia="zh-CN"/>
        </w:rPr>
        <w:t>Activities proposed for the development,</w:t>
      </w:r>
    </w:p>
    <w:p w14:paraId="7004CB53" w14:textId="77777777" w:rsidR="001F2D60" w:rsidRPr="009B378A" w:rsidRDefault="001F2D60" w:rsidP="001F2D60">
      <w:pPr>
        <w:numPr>
          <w:ilvl w:val="0"/>
          <w:numId w:val="12"/>
        </w:numPr>
        <w:spacing w:after="0" w:line="240" w:lineRule="auto"/>
        <w:ind w:left="320" w:hanging="141"/>
        <w:rPr>
          <w:rFonts w:ascii="Arial" w:eastAsiaTheme="minorEastAsia" w:hAnsi="Arial" w:cs="Arial"/>
          <w:i/>
          <w:iCs/>
          <w:lang w:val="en-GB" w:eastAsia="zh-CN"/>
        </w:rPr>
      </w:pPr>
      <w:r w:rsidRPr="009B378A">
        <w:rPr>
          <w:rFonts w:ascii="Arial" w:eastAsiaTheme="minorEastAsia" w:hAnsi="Arial" w:cs="Arial"/>
          <w:i/>
          <w:iCs/>
          <w:lang w:val="en-GB" w:eastAsia="zh-CN"/>
        </w:rPr>
        <w:t>Noise,</w:t>
      </w:r>
    </w:p>
    <w:p w14:paraId="02F92CF6" w14:textId="77777777" w:rsidR="001F2D60" w:rsidRPr="009B378A" w:rsidRDefault="001F2D60" w:rsidP="001F2D60">
      <w:pPr>
        <w:numPr>
          <w:ilvl w:val="0"/>
          <w:numId w:val="12"/>
        </w:numPr>
        <w:spacing w:after="0" w:line="240" w:lineRule="auto"/>
        <w:ind w:left="320" w:hanging="141"/>
        <w:rPr>
          <w:rFonts w:ascii="Arial" w:eastAsiaTheme="minorEastAsia" w:hAnsi="Arial" w:cs="Arial"/>
          <w:i/>
          <w:iCs/>
          <w:lang w:val="en-GB" w:eastAsia="zh-CN"/>
        </w:rPr>
      </w:pPr>
      <w:r w:rsidRPr="009B378A">
        <w:rPr>
          <w:rFonts w:ascii="Arial" w:eastAsiaTheme="minorEastAsia" w:hAnsi="Arial" w:cs="Arial"/>
          <w:i/>
          <w:iCs/>
          <w:lang w:val="en-GB" w:eastAsia="zh-CN"/>
        </w:rPr>
        <w:t>Alarms,</w:t>
      </w:r>
      <w:r w:rsidRPr="00F31F2F">
        <w:rPr>
          <w:rFonts w:ascii="Arial" w:eastAsiaTheme="minorEastAsia" w:hAnsi="Arial" w:cs="Arial"/>
          <w:b/>
          <w:i/>
          <w:iCs/>
          <w:color w:val="0E2841" w:themeColor="text2"/>
          <w:lang w:val="en-GB" w:eastAsia="zh-CN"/>
        </w:rPr>
        <w:t xml:space="preserve"> </w:t>
      </w:r>
      <w:r w:rsidRPr="009B378A">
        <w:rPr>
          <w:rFonts w:ascii="Arial" w:eastAsiaTheme="minorEastAsia" w:hAnsi="Arial" w:cs="Arial"/>
          <w:bCs/>
          <w:i/>
          <w:iCs/>
          <w:lang w:val="en-GB" w:eastAsia="zh-CN"/>
        </w:rPr>
        <w:t>(Back to base alarm system),</w:t>
      </w:r>
    </w:p>
    <w:p w14:paraId="2C3E8BF2" w14:textId="77777777" w:rsidR="001F2D60" w:rsidRPr="009B378A" w:rsidRDefault="001F2D60" w:rsidP="001F2D60">
      <w:pPr>
        <w:numPr>
          <w:ilvl w:val="0"/>
          <w:numId w:val="12"/>
        </w:numPr>
        <w:spacing w:after="0" w:line="240" w:lineRule="auto"/>
        <w:ind w:left="320" w:hanging="141"/>
        <w:rPr>
          <w:rFonts w:ascii="Arial" w:eastAsiaTheme="minorEastAsia" w:hAnsi="Arial" w:cs="Arial"/>
          <w:i/>
          <w:iCs/>
          <w:lang w:val="en-GB" w:eastAsia="zh-CN"/>
        </w:rPr>
      </w:pPr>
      <w:r w:rsidRPr="009B378A">
        <w:rPr>
          <w:rFonts w:ascii="Arial" w:eastAsiaTheme="minorEastAsia" w:hAnsi="Arial" w:cs="Arial"/>
          <w:i/>
          <w:iCs/>
          <w:lang w:val="en-GB" w:eastAsia="zh-CN"/>
        </w:rPr>
        <w:t>Lighting</w:t>
      </w:r>
      <w:r w:rsidRPr="00F31F2F">
        <w:rPr>
          <w:rFonts w:ascii="Arial" w:eastAsiaTheme="minorEastAsia" w:hAnsi="Arial" w:cs="Arial"/>
          <w:b/>
          <w:i/>
          <w:iCs/>
          <w:color w:val="0E2841" w:themeColor="text2"/>
          <w:lang w:val="en-GB" w:eastAsia="zh-CN"/>
        </w:rPr>
        <w:t xml:space="preserve"> </w:t>
      </w:r>
      <w:r w:rsidRPr="009B378A">
        <w:rPr>
          <w:rFonts w:ascii="Arial" w:eastAsiaTheme="minorEastAsia" w:hAnsi="Arial" w:cs="Arial"/>
          <w:bCs/>
          <w:i/>
          <w:iCs/>
          <w:lang w:val="en-GB" w:eastAsia="zh-CN"/>
        </w:rPr>
        <w:t>to all areas including the car park, walkways and pedestrian access points</w:t>
      </w:r>
      <w:r w:rsidRPr="009B378A">
        <w:rPr>
          <w:rFonts w:ascii="Arial" w:eastAsiaTheme="minorEastAsia" w:hAnsi="Arial" w:cs="Arial"/>
          <w:i/>
          <w:iCs/>
          <w:lang w:val="en-GB" w:eastAsia="zh-CN"/>
        </w:rPr>
        <w:t>,</w:t>
      </w:r>
    </w:p>
    <w:p w14:paraId="768B8DB1" w14:textId="77777777" w:rsidR="001F2D60" w:rsidRPr="009B378A" w:rsidRDefault="001F2D60" w:rsidP="001F2D60">
      <w:pPr>
        <w:numPr>
          <w:ilvl w:val="0"/>
          <w:numId w:val="12"/>
        </w:numPr>
        <w:spacing w:after="0" w:line="240" w:lineRule="auto"/>
        <w:ind w:left="320" w:hanging="141"/>
        <w:rPr>
          <w:rFonts w:ascii="Arial" w:eastAsiaTheme="minorEastAsia" w:hAnsi="Arial" w:cs="Arial"/>
          <w:i/>
          <w:iCs/>
          <w:lang w:val="en-GB" w:eastAsia="zh-CN"/>
        </w:rPr>
      </w:pPr>
      <w:r w:rsidRPr="009B378A">
        <w:rPr>
          <w:rFonts w:ascii="Arial" w:eastAsiaTheme="minorEastAsia" w:hAnsi="Arial" w:cs="Arial"/>
          <w:i/>
          <w:iCs/>
          <w:lang w:val="en-GB" w:eastAsia="zh-CN"/>
        </w:rPr>
        <w:t>Visitor and traffic hours of operations,</w:t>
      </w:r>
    </w:p>
    <w:p w14:paraId="62C7BAC8" w14:textId="77777777" w:rsidR="001F2D60" w:rsidRPr="009B378A" w:rsidRDefault="001F2D60" w:rsidP="001F2D60">
      <w:pPr>
        <w:numPr>
          <w:ilvl w:val="0"/>
          <w:numId w:val="12"/>
        </w:numPr>
        <w:spacing w:after="0" w:line="240" w:lineRule="auto"/>
        <w:ind w:left="320" w:hanging="141"/>
        <w:rPr>
          <w:rFonts w:ascii="Arial" w:eastAsiaTheme="minorEastAsia" w:hAnsi="Arial" w:cs="Arial"/>
          <w:i/>
          <w:iCs/>
          <w:lang w:val="en-GB" w:eastAsia="zh-CN"/>
        </w:rPr>
      </w:pPr>
      <w:r w:rsidRPr="009B378A">
        <w:rPr>
          <w:rFonts w:ascii="Arial" w:eastAsiaTheme="minorEastAsia" w:hAnsi="Arial" w:cs="Arial"/>
          <w:i/>
          <w:iCs/>
          <w:lang w:val="en-GB" w:eastAsia="zh-CN"/>
        </w:rPr>
        <w:t>Weekly Waste Management,</w:t>
      </w:r>
    </w:p>
    <w:p w14:paraId="235571AF" w14:textId="77777777" w:rsidR="001F2D60" w:rsidRPr="009B378A" w:rsidRDefault="001F2D60" w:rsidP="001F2D60">
      <w:pPr>
        <w:numPr>
          <w:ilvl w:val="0"/>
          <w:numId w:val="12"/>
        </w:numPr>
        <w:spacing w:after="0" w:line="240" w:lineRule="auto"/>
        <w:ind w:left="320" w:hanging="141"/>
        <w:rPr>
          <w:rFonts w:ascii="Arial" w:eastAsia="Times New Roman" w:hAnsi="Arial" w:cs="Arial"/>
          <w:i/>
          <w:iCs/>
          <w:lang w:val="en-AU"/>
        </w:rPr>
      </w:pPr>
      <w:r w:rsidRPr="009B378A">
        <w:rPr>
          <w:rFonts w:ascii="Arial" w:eastAsia="Times New Roman" w:hAnsi="Arial" w:cs="Arial"/>
          <w:i/>
          <w:iCs/>
          <w:lang w:val="en-AU"/>
        </w:rPr>
        <w:t>Retention of CCTV camera records for 30 days.</w:t>
      </w:r>
    </w:p>
    <w:p w14:paraId="1FF7170D" w14:textId="77777777" w:rsidR="001F2D60" w:rsidRPr="009B378A" w:rsidRDefault="001F2D60" w:rsidP="001F2D60">
      <w:pPr>
        <w:numPr>
          <w:ilvl w:val="0"/>
          <w:numId w:val="12"/>
        </w:numPr>
        <w:spacing w:after="0" w:line="240" w:lineRule="auto"/>
        <w:ind w:left="320" w:hanging="141"/>
        <w:rPr>
          <w:rFonts w:ascii="Arial" w:eastAsiaTheme="minorEastAsia" w:hAnsi="Arial" w:cs="Arial"/>
          <w:i/>
          <w:iCs/>
          <w:lang w:val="en-GB" w:eastAsia="zh-CN"/>
        </w:rPr>
      </w:pPr>
      <w:r w:rsidRPr="009B378A">
        <w:rPr>
          <w:rFonts w:ascii="Arial" w:eastAsiaTheme="minorEastAsia" w:hAnsi="Arial" w:cs="Arial"/>
          <w:i/>
          <w:iCs/>
          <w:lang w:val="en-GB" w:eastAsia="zh-CN"/>
        </w:rPr>
        <w:t>Hours of operational for cleaners, and other employees,</w:t>
      </w:r>
    </w:p>
    <w:p w14:paraId="653C0458" w14:textId="77777777" w:rsidR="001F2D60" w:rsidRPr="009B378A" w:rsidRDefault="001F2D60" w:rsidP="001F2D60">
      <w:pPr>
        <w:numPr>
          <w:ilvl w:val="0"/>
          <w:numId w:val="12"/>
        </w:numPr>
        <w:spacing w:after="0" w:line="240" w:lineRule="auto"/>
        <w:ind w:left="320" w:hanging="141"/>
        <w:rPr>
          <w:rFonts w:ascii="Arial" w:eastAsia="Times New Roman" w:hAnsi="Arial" w:cs="Arial"/>
          <w:i/>
          <w:iCs/>
          <w:lang w:val="en-AU"/>
        </w:rPr>
      </w:pPr>
      <w:r w:rsidRPr="009B378A">
        <w:rPr>
          <w:rFonts w:ascii="Arial" w:eastAsia="Times New Roman" w:hAnsi="Arial" w:cs="Arial"/>
          <w:i/>
          <w:iCs/>
          <w:lang w:val="en-AU"/>
        </w:rPr>
        <w:t xml:space="preserve">Register with </w:t>
      </w:r>
      <w:proofErr w:type="spellStart"/>
      <w:r w:rsidRPr="009B378A">
        <w:rPr>
          <w:rFonts w:ascii="Arial" w:eastAsia="Times New Roman" w:hAnsi="Arial" w:cs="Arial"/>
          <w:i/>
          <w:iCs/>
          <w:lang w:val="en-AU"/>
        </w:rPr>
        <w:t>Bizkeys</w:t>
      </w:r>
      <w:proofErr w:type="spellEnd"/>
      <w:r w:rsidRPr="009B378A">
        <w:rPr>
          <w:rFonts w:ascii="Arial" w:eastAsia="Times New Roman" w:hAnsi="Arial" w:cs="Arial"/>
          <w:i/>
          <w:iCs/>
          <w:lang w:val="en-AU"/>
        </w:rPr>
        <w:t>, after hours contacts with Lithgow Police.</w:t>
      </w:r>
    </w:p>
    <w:p w14:paraId="4A7F8DC4" w14:textId="77777777" w:rsidR="001F2D60" w:rsidRPr="009B378A" w:rsidRDefault="001F2D60" w:rsidP="001F2D60">
      <w:pPr>
        <w:numPr>
          <w:ilvl w:val="0"/>
          <w:numId w:val="12"/>
        </w:numPr>
        <w:spacing w:after="0" w:line="240" w:lineRule="auto"/>
        <w:ind w:left="320" w:hanging="141"/>
        <w:rPr>
          <w:rFonts w:ascii="Arial" w:hAnsi="Arial" w:cs="Arial"/>
          <w:i/>
          <w:iCs/>
          <w:lang w:val="en-AU"/>
        </w:rPr>
      </w:pPr>
      <w:r w:rsidRPr="009B378A">
        <w:rPr>
          <w:rFonts w:ascii="Arial" w:hAnsi="Arial" w:cs="Arial"/>
          <w:i/>
          <w:iCs/>
          <w:lang w:val="en-AU"/>
        </w:rPr>
        <w:t xml:space="preserve">Security company patrols as the area currently predominantly vacant the area will have limited natural surveillance. </w:t>
      </w:r>
    </w:p>
    <w:p w14:paraId="1A6E8454" w14:textId="77777777" w:rsidR="001F2D60" w:rsidRPr="009B378A" w:rsidRDefault="001F2D60" w:rsidP="001F2D60">
      <w:pPr>
        <w:numPr>
          <w:ilvl w:val="0"/>
          <w:numId w:val="13"/>
        </w:numPr>
        <w:spacing w:after="0" w:line="240" w:lineRule="auto"/>
        <w:ind w:left="320" w:hanging="141"/>
        <w:rPr>
          <w:rFonts w:ascii="Arial" w:eastAsia="Times New Roman" w:hAnsi="Arial" w:cs="Arial"/>
          <w:i/>
          <w:iCs/>
          <w:lang w:val="en-AU"/>
        </w:rPr>
      </w:pPr>
      <w:r w:rsidRPr="009B378A">
        <w:rPr>
          <w:rFonts w:ascii="Arial" w:eastAsia="Times New Roman" w:hAnsi="Arial" w:cs="Arial"/>
          <w:i/>
          <w:iCs/>
          <w:lang w:val="en-AU"/>
        </w:rPr>
        <w:t xml:space="preserve">Signage – </w:t>
      </w:r>
    </w:p>
    <w:p w14:paraId="1CD7421D" w14:textId="77777777" w:rsidR="001F2D60" w:rsidRPr="009B378A" w:rsidRDefault="001F2D60" w:rsidP="001F2D60">
      <w:pPr>
        <w:numPr>
          <w:ilvl w:val="0"/>
          <w:numId w:val="14"/>
        </w:numPr>
        <w:spacing w:after="0" w:line="240" w:lineRule="auto"/>
        <w:ind w:left="604" w:hanging="142"/>
        <w:rPr>
          <w:rFonts w:ascii="Arial" w:eastAsia="Times New Roman" w:hAnsi="Arial" w:cs="Arial"/>
          <w:i/>
          <w:iCs/>
          <w:lang w:val="en-AU"/>
        </w:rPr>
      </w:pPr>
      <w:r w:rsidRPr="009B378A">
        <w:rPr>
          <w:rFonts w:ascii="Arial" w:eastAsia="Times New Roman" w:hAnsi="Arial" w:cs="Arial"/>
          <w:i/>
          <w:iCs/>
          <w:lang w:val="en-AU"/>
        </w:rPr>
        <w:t>All ingress and egress points to be well defined and clearly marked with signage and traffic flow arrows.</w:t>
      </w:r>
    </w:p>
    <w:p w14:paraId="091023D6" w14:textId="77777777" w:rsidR="001F2D60" w:rsidRPr="009B378A" w:rsidRDefault="001F2D60" w:rsidP="001F2D60">
      <w:pPr>
        <w:numPr>
          <w:ilvl w:val="0"/>
          <w:numId w:val="14"/>
        </w:numPr>
        <w:spacing w:after="0" w:line="240" w:lineRule="auto"/>
        <w:ind w:left="604" w:hanging="142"/>
        <w:rPr>
          <w:rFonts w:ascii="Arial" w:eastAsia="Times New Roman" w:hAnsi="Arial" w:cs="Arial"/>
          <w:i/>
          <w:iCs/>
          <w:lang w:val="en-AU"/>
        </w:rPr>
      </w:pPr>
      <w:r w:rsidRPr="009B378A">
        <w:rPr>
          <w:rFonts w:ascii="Arial" w:eastAsia="Times New Roman" w:hAnsi="Arial" w:cs="Arial"/>
          <w:i/>
          <w:iCs/>
          <w:lang w:val="en-AU"/>
        </w:rPr>
        <w:t>Clearly marked directional flow of traffic in car park.</w:t>
      </w:r>
    </w:p>
    <w:p w14:paraId="4B3B7F4A" w14:textId="77777777" w:rsidR="001F2D60" w:rsidRPr="009B378A" w:rsidRDefault="001F2D60" w:rsidP="001F2D60">
      <w:pPr>
        <w:numPr>
          <w:ilvl w:val="0"/>
          <w:numId w:val="14"/>
        </w:numPr>
        <w:spacing w:after="0" w:line="240" w:lineRule="auto"/>
        <w:ind w:left="604" w:hanging="142"/>
        <w:rPr>
          <w:rFonts w:ascii="Arial" w:eastAsia="Times New Roman" w:hAnsi="Arial" w:cs="Arial"/>
          <w:i/>
          <w:iCs/>
          <w:lang w:val="en-AU"/>
        </w:rPr>
      </w:pPr>
      <w:r w:rsidRPr="009B378A">
        <w:rPr>
          <w:rFonts w:ascii="Arial" w:eastAsia="Times New Roman" w:hAnsi="Arial" w:cs="Arial"/>
          <w:i/>
          <w:iCs/>
          <w:lang w:val="en-AU"/>
        </w:rPr>
        <w:t>CCTV in operation and security patrols on premises.</w:t>
      </w:r>
    </w:p>
    <w:p w14:paraId="448F1CB7" w14:textId="77777777" w:rsidR="001F2D60" w:rsidRPr="009B378A" w:rsidRDefault="001F2D60" w:rsidP="001F2D60">
      <w:pPr>
        <w:numPr>
          <w:ilvl w:val="0"/>
          <w:numId w:val="13"/>
        </w:numPr>
        <w:spacing w:after="0" w:line="240" w:lineRule="auto"/>
        <w:ind w:left="320" w:hanging="141"/>
        <w:rPr>
          <w:rFonts w:ascii="Arial" w:eastAsiaTheme="minorEastAsia" w:hAnsi="Arial" w:cs="Arial"/>
          <w:bCs/>
          <w:i/>
          <w:iCs/>
          <w:lang w:val="en-GB" w:eastAsia="zh-CN"/>
        </w:rPr>
      </w:pPr>
      <w:r w:rsidRPr="009B378A">
        <w:rPr>
          <w:rFonts w:ascii="Arial" w:eastAsiaTheme="minorEastAsia" w:hAnsi="Arial" w:cs="Arial"/>
          <w:bCs/>
          <w:i/>
          <w:iCs/>
          <w:lang w:val="en-GB" w:eastAsia="zh-CN"/>
        </w:rPr>
        <w:t>Any other potential operational impacts.</w:t>
      </w:r>
      <w:r w:rsidRPr="00F31F2F">
        <w:rPr>
          <w:rFonts w:ascii="Arial" w:eastAsiaTheme="minorEastAsia" w:hAnsi="Arial" w:cs="Arial"/>
          <w:bCs/>
          <w:i/>
          <w:iCs/>
          <w:lang w:val="en-GB" w:eastAsia="zh-CN"/>
        </w:rPr>
        <w:t xml:space="preserve">  </w:t>
      </w:r>
    </w:p>
    <w:p w14:paraId="50C34102" w14:textId="77777777" w:rsidR="001F2D60" w:rsidRPr="009B378A" w:rsidRDefault="001F2D60" w:rsidP="001F2D60">
      <w:pPr>
        <w:spacing w:after="0" w:line="240" w:lineRule="auto"/>
        <w:ind w:left="23"/>
        <w:jc w:val="both"/>
        <w:rPr>
          <w:rFonts w:ascii="Arial" w:eastAsiaTheme="minorEastAsia" w:hAnsi="Arial" w:cs="Arial"/>
          <w:bCs/>
          <w:i/>
          <w:iCs/>
          <w:lang w:val="en-GB" w:eastAsia="zh-CN"/>
        </w:rPr>
      </w:pPr>
    </w:p>
    <w:p w14:paraId="38FA701F" w14:textId="37DB1DB2" w:rsidR="001F2D60" w:rsidRPr="009B378A" w:rsidRDefault="001F2D60" w:rsidP="001F2D60">
      <w:pPr>
        <w:spacing w:after="0" w:line="240" w:lineRule="auto"/>
        <w:ind w:left="23"/>
        <w:jc w:val="both"/>
        <w:rPr>
          <w:rFonts w:ascii="Arial" w:eastAsiaTheme="minorEastAsia" w:hAnsi="Arial" w:cs="Arial"/>
          <w:bCs/>
          <w:i/>
          <w:iCs/>
          <w:lang w:val="en-GB" w:eastAsia="zh-CN"/>
        </w:rPr>
      </w:pPr>
      <w:r w:rsidRPr="009B378A">
        <w:rPr>
          <w:rFonts w:ascii="Arial" w:eastAsiaTheme="minorEastAsia" w:hAnsi="Arial" w:cs="Arial"/>
          <w:bCs/>
          <w:i/>
          <w:iCs/>
          <w:lang w:val="en-GB" w:eastAsia="zh-CN"/>
        </w:rPr>
        <w:t>Th</w:t>
      </w:r>
      <w:r w:rsidR="00411657">
        <w:rPr>
          <w:rFonts w:ascii="Arial" w:eastAsiaTheme="minorEastAsia" w:hAnsi="Arial" w:cs="Arial"/>
          <w:bCs/>
          <w:i/>
          <w:iCs/>
          <w:lang w:val="en-GB" w:eastAsia="zh-CN"/>
        </w:rPr>
        <w:t>e</w:t>
      </w:r>
      <w:r w:rsidRPr="009B378A">
        <w:rPr>
          <w:rFonts w:ascii="Arial" w:eastAsiaTheme="minorEastAsia" w:hAnsi="Arial" w:cs="Arial"/>
          <w:bCs/>
          <w:i/>
          <w:iCs/>
          <w:lang w:val="en-GB" w:eastAsia="zh-CN"/>
        </w:rPr>
        <w:t xml:space="preserve"> </w:t>
      </w:r>
      <w:r w:rsidR="00202469">
        <w:rPr>
          <w:rFonts w:ascii="Arial" w:eastAsiaTheme="minorEastAsia" w:hAnsi="Arial" w:cs="Arial"/>
          <w:bCs/>
          <w:i/>
          <w:iCs/>
          <w:lang w:val="en-GB" w:eastAsia="zh-CN"/>
        </w:rPr>
        <w:t>Operational Management P</w:t>
      </w:r>
      <w:r w:rsidRPr="009B378A">
        <w:rPr>
          <w:rFonts w:ascii="Arial" w:eastAsiaTheme="minorEastAsia" w:hAnsi="Arial" w:cs="Arial"/>
          <w:bCs/>
          <w:i/>
          <w:iCs/>
          <w:lang w:val="en-GB" w:eastAsia="zh-CN"/>
        </w:rPr>
        <w:t>lan is to be implemented, once approved by Council, with the provisions of the management plan being fully complied with and maintained throughout the duration of the development.</w:t>
      </w:r>
    </w:p>
    <w:p w14:paraId="7AAC37CA" w14:textId="77777777" w:rsidR="001F2D60" w:rsidRPr="009B378A" w:rsidRDefault="001F2D60" w:rsidP="001F2D60">
      <w:pPr>
        <w:spacing w:after="0" w:line="240" w:lineRule="auto"/>
        <w:ind w:left="23"/>
        <w:jc w:val="both"/>
        <w:rPr>
          <w:rFonts w:ascii="Arial" w:eastAsiaTheme="minorEastAsia" w:hAnsi="Arial" w:cs="Arial"/>
          <w:bCs/>
          <w:i/>
          <w:iCs/>
          <w:lang w:val="en-GB" w:eastAsia="zh-CN"/>
        </w:rPr>
      </w:pPr>
    </w:p>
    <w:p w14:paraId="192D5F58" w14:textId="7DBB98CE" w:rsidR="00B62B36" w:rsidRPr="00EC092B" w:rsidRDefault="001F2D60" w:rsidP="00EC092B">
      <w:pPr>
        <w:pStyle w:val="NoSpacing"/>
        <w:jc w:val="both"/>
        <w:rPr>
          <w:rFonts w:ascii="Arial" w:eastAsiaTheme="minorEastAsia" w:hAnsi="Arial"/>
          <w:bCs/>
          <w:i/>
          <w:iCs/>
          <w:lang w:val="en-GB" w:eastAsia="zh-CN"/>
        </w:rPr>
      </w:pPr>
      <w:r w:rsidRPr="009B378A">
        <w:rPr>
          <w:rFonts w:ascii="Arial" w:eastAsiaTheme="minorEastAsia" w:hAnsi="Arial"/>
          <w:bCs/>
          <w:i/>
          <w:iCs/>
          <w:lang w:val="en-GB" w:eastAsia="zh-CN"/>
        </w:rPr>
        <w:t>The plan is to be reviewed annually by the site operator, with any proposed changes submitted to Council for consultation and approval prior to action</w:t>
      </w:r>
      <w:r w:rsidR="009E07E4" w:rsidRPr="009B378A">
        <w:rPr>
          <w:rFonts w:ascii="Arial" w:eastAsiaTheme="minorEastAsia" w:hAnsi="Arial"/>
          <w:bCs/>
          <w:i/>
          <w:iCs/>
          <w:lang w:val="en-GB" w:eastAsia="zh-CN"/>
        </w:rPr>
        <w:t>ing</w:t>
      </w:r>
      <w:r w:rsidRPr="009B378A">
        <w:rPr>
          <w:rFonts w:ascii="Arial" w:eastAsiaTheme="minorEastAsia" w:hAnsi="Arial"/>
          <w:bCs/>
          <w:i/>
          <w:iCs/>
          <w:lang w:val="en-GB" w:eastAsia="zh-CN"/>
        </w:rPr>
        <w:t>.</w:t>
      </w:r>
    </w:p>
    <w:p w14:paraId="0E14BB3E" w14:textId="403AB93D" w:rsidR="007C1D19" w:rsidRDefault="007C1D19" w:rsidP="00B62B36">
      <w:pPr>
        <w:autoSpaceDE w:val="0"/>
        <w:autoSpaceDN w:val="0"/>
        <w:adjustRightInd w:val="0"/>
        <w:spacing w:after="0" w:line="240" w:lineRule="auto"/>
        <w:jc w:val="both"/>
        <w:rPr>
          <w:rFonts w:ascii="Arial" w:hAnsi="Arial" w:cs="Arial"/>
          <w:i/>
          <w:iCs/>
          <w:color w:val="000000"/>
          <w:u w:val="single"/>
          <w:lang w:val="en-AU"/>
        </w:rPr>
      </w:pPr>
      <w:r>
        <w:rPr>
          <w:rFonts w:ascii="Arial" w:hAnsi="Arial" w:cs="Arial"/>
          <w:i/>
          <w:iCs/>
          <w:color w:val="000000"/>
          <w:u w:val="single"/>
          <w:lang w:val="en-AU"/>
        </w:rPr>
        <w:lastRenderedPageBreak/>
        <w:t xml:space="preserve">Pre-organised events </w:t>
      </w:r>
    </w:p>
    <w:p w14:paraId="77FD82EE" w14:textId="77777777" w:rsidR="007C1D19" w:rsidRPr="007C1D19" w:rsidRDefault="007C1D19" w:rsidP="00B62B36">
      <w:pPr>
        <w:autoSpaceDE w:val="0"/>
        <w:autoSpaceDN w:val="0"/>
        <w:adjustRightInd w:val="0"/>
        <w:spacing w:after="0" w:line="240" w:lineRule="auto"/>
        <w:jc w:val="both"/>
        <w:rPr>
          <w:rFonts w:ascii="Arial" w:hAnsi="Arial" w:cs="Arial"/>
          <w:i/>
          <w:iCs/>
          <w:color w:val="000000"/>
          <w:u w:val="single"/>
          <w:lang w:val="en-AU"/>
        </w:rPr>
      </w:pPr>
    </w:p>
    <w:p w14:paraId="43600235" w14:textId="329F2792" w:rsidR="00B62B36" w:rsidRDefault="00455C65" w:rsidP="00B62B36">
      <w:pPr>
        <w:autoSpaceDE w:val="0"/>
        <w:autoSpaceDN w:val="0"/>
        <w:adjustRightInd w:val="0"/>
        <w:spacing w:after="0" w:line="240" w:lineRule="auto"/>
        <w:jc w:val="both"/>
        <w:rPr>
          <w:rFonts w:ascii="Arial" w:hAnsi="Arial" w:cs="Arial"/>
          <w:i/>
          <w:iCs/>
          <w:color w:val="000000"/>
          <w:lang w:val="en-AU"/>
        </w:rPr>
      </w:pPr>
      <w:r>
        <w:rPr>
          <w:rFonts w:ascii="Arial" w:hAnsi="Arial" w:cs="Arial"/>
          <w:i/>
          <w:iCs/>
          <w:color w:val="000000"/>
          <w:lang w:val="en-AU"/>
        </w:rPr>
        <w:t xml:space="preserve">At least 16 weeks prior to </w:t>
      </w:r>
      <w:r w:rsidR="00B62B36" w:rsidRPr="009B378A">
        <w:rPr>
          <w:rFonts w:ascii="Arial" w:hAnsi="Arial" w:cs="Arial"/>
          <w:i/>
          <w:iCs/>
          <w:color w:val="000000"/>
          <w:lang w:val="en-AU"/>
        </w:rPr>
        <w:t xml:space="preserve">any pre-organised events, the organisers </w:t>
      </w:r>
      <w:r>
        <w:rPr>
          <w:rFonts w:ascii="Arial" w:hAnsi="Arial" w:cs="Arial"/>
          <w:i/>
          <w:iCs/>
          <w:color w:val="000000"/>
          <w:lang w:val="en-AU"/>
        </w:rPr>
        <w:t>must</w:t>
      </w:r>
      <w:r w:rsidR="00B62B36">
        <w:rPr>
          <w:rFonts w:ascii="Arial" w:hAnsi="Arial" w:cs="Arial"/>
          <w:i/>
          <w:iCs/>
          <w:color w:val="000000"/>
          <w:lang w:val="en-AU"/>
        </w:rPr>
        <w:t>:</w:t>
      </w:r>
    </w:p>
    <w:p w14:paraId="55417EF3" w14:textId="77777777" w:rsidR="00B62B36" w:rsidRDefault="00B62B36" w:rsidP="00B62B36">
      <w:pPr>
        <w:autoSpaceDE w:val="0"/>
        <w:autoSpaceDN w:val="0"/>
        <w:adjustRightInd w:val="0"/>
        <w:spacing w:after="0" w:line="240" w:lineRule="auto"/>
        <w:jc w:val="both"/>
        <w:rPr>
          <w:rFonts w:ascii="Arial" w:hAnsi="Arial" w:cs="Arial"/>
          <w:i/>
          <w:iCs/>
          <w:color w:val="000000"/>
          <w:lang w:val="en-AU"/>
        </w:rPr>
      </w:pPr>
    </w:p>
    <w:p w14:paraId="4CB005FF" w14:textId="77777777" w:rsidR="00B62B36" w:rsidRDefault="00B62B36" w:rsidP="00B62B36">
      <w:pPr>
        <w:pStyle w:val="ListParagraph"/>
        <w:numPr>
          <w:ilvl w:val="0"/>
          <w:numId w:val="17"/>
        </w:numPr>
        <w:autoSpaceDE w:val="0"/>
        <w:autoSpaceDN w:val="0"/>
        <w:adjustRightInd w:val="0"/>
        <w:spacing w:after="0" w:line="240" w:lineRule="auto"/>
        <w:jc w:val="both"/>
        <w:rPr>
          <w:rFonts w:ascii="Arial" w:hAnsi="Arial" w:cs="Arial"/>
          <w:i/>
          <w:iCs/>
          <w:color w:val="000000"/>
          <w:lang w:val="en-AU"/>
        </w:rPr>
      </w:pPr>
      <w:r w:rsidRPr="00A32B75">
        <w:rPr>
          <w:rFonts w:ascii="Arial" w:hAnsi="Arial" w:cs="Arial"/>
          <w:i/>
          <w:iCs/>
          <w:color w:val="000000"/>
          <w:lang w:val="en-AU"/>
        </w:rPr>
        <w:t>liaise with Council relating to traffic management, noise control, waste management and operations of the event</w:t>
      </w:r>
      <w:r>
        <w:rPr>
          <w:rFonts w:ascii="Arial" w:hAnsi="Arial" w:cs="Arial"/>
          <w:i/>
          <w:iCs/>
          <w:color w:val="000000"/>
          <w:lang w:val="en-AU"/>
        </w:rPr>
        <w:t>; and</w:t>
      </w:r>
    </w:p>
    <w:p w14:paraId="74C5E470" w14:textId="1A199F08" w:rsidR="00B62B36" w:rsidRPr="000A2EBF" w:rsidRDefault="00611EFF" w:rsidP="000A2EBF">
      <w:pPr>
        <w:pStyle w:val="ListParagraph"/>
        <w:numPr>
          <w:ilvl w:val="0"/>
          <w:numId w:val="17"/>
        </w:numPr>
        <w:autoSpaceDE w:val="0"/>
        <w:autoSpaceDN w:val="0"/>
        <w:adjustRightInd w:val="0"/>
        <w:spacing w:after="0" w:line="240" w:lineRule="auto"/>
        <w:jc w:val="both"/>
        <w:rPr>
          <w:rFonts w:ascii="Arial" w:hAnsi="Arial" w:cs="Arial"/>
          <w:i/>
          <w:iCs/>
          <w:color w:val="000000"/>
          <w:lang w:val="en-AU"/>
        </w:rPr>
      </w:pPr>
      <w:r>
        <w:rPr>
          <w:rFonts w:ascii="Arial" w:hAnsi="Arial" w:cs="Arial"/>
          <w:i/>
          <w:iCs/>
          <w:color w:val="000000"/>
          <w:lang w:val="en-AU"/>
        </w:rPr>
        <w:t xml:space="preserve">at least 12 weeks prior to the proposed event </w:t>
      </w:r>
      <w:r w:rsidR="00A04D2E">
        <w:rPr>
          <w:rFonts w:ascii="Arial" w:hAnsi="Arial" w:cs="Arial"/>
          <w:i/>
          <w:iCs/>
          <w:color w:val="000000"/>
          <w:lang w:val="en-AU"/>
        </w:rPr>
        <w:t xml:space="preserve">the organisers must </w:t>
      </w:r>
      <w:r w:rsidR="00B62B36">
        <w:rPr>
          <w:rFonts w:ascii="Arial" w:hAnsi="Arial" w:cs="Arial"/>
          <w:i/>
          <w:iCs/>
          <w:color w:val="000000"/>
          <w:lang w:val="en-AU"/>
        </w:rPr>
        <w:t>submit to Council an event management plan, for the approval of Council</w:t>
      </w:r>
      <w:r w:rsidR="00B62B36" w:rsidRPr="00A32B75">
        <w:rPr>
          <w:rFonts w:ascii="Arial" w:hAnsi="Arial" w:cs="Arial"/>
          <w:i/>
          <w:iCs/>
          <w:color w:val="000000"/>
          <w:lang w:val="en-AU"/>
        </w:rPr>
        <w:t>.</w:t>
      </w:r>
    </w:p>
    <w:p w14:paraId="450115CE" w14:textId="77777777" w:rsidR="00B62B36" w:rsidRPr="009B378A" w:rsidRDefault="00B62B36" w:rsidP="001F2D60">
      <w:pPr>
        <w:pStyle w:val="NoSpacing"/>
        <w:jc w:val="both"/>
        <w:rPr>
          <w:rFonts w:ascii="Arial" w:hAnsi="Arial"/>
          <w:b/>
          <w:bCs/>
          <w:i/>
          <w:iCs/>
          <w:highlight w:val="yellow"/>
        </w:rPr>
      </w:pPr>
    </w:p>
    <w:p w14:paraId="13092E5A" w14:textId="77777777" w:rsidR="00B3630F" w:rsidRPr="009B378A" w:rsidRDefault="00B3630F" w:rsidP="00B3630F">
      <w:pPr>
        <w:pStyle w:val="NoSpacing"/>
        <w:ind w:left="720"/>
        <w:jc w:val="both"/>
        <w:rPr>
          <w:rFonts w:ascii="Arial" w:hAnsi="Arial"/>
          <w:highlight w:val="yellow"/>
        </w:rPr>
      </w:pPr>
    </w:p>
    <w:p w14:paraId="150EF526" w14:textId="3CC41476" w:rsidR="001F2D60" w:rsidRPr="009B378A" w:rsidRDefault="001F2D60" w:rsidP="001F2D60">
      <w:pPr>
        <w:pStyle w:val="ListParagraph"/>
        <w:numPr>
          <w:ilvl w:val="0"/>
          <w:numId w:val="10"/>
        </w:numPr>
        <w:jc w:val="both"/>
        <w:rPr>
          <w:rFonts w:ascii="Arial" w:hAnsi="Arial" w:cs="Arial"/>
          <w:b/>
          <w:bCs/>
        </w:rPr>
      </w:pPr>
      <w:r w:rsidRPr="009B378A">
        <w:rPr>
          <w:rFonts w:ascii="Arial" w:hAnsi="Arial" w:cs="Arial"/>
          <w:b/>
          <w:bCs/>
        </w:rPr>
        <w:t>Biodiversity Review</w:t>
      </w:r>
    </w:p>
    <w:p w14:paraId="3958C49B" w14:textId="70541FF0" w:rsidR="008E0D03" w:rsidRDefault="001F2D60" w:rsidP="008E0D03">
      <w:pPr>
        <w:tabs>
          <w:tab w:val="left" w:pos="1134"/>
        </w:tabs>
        <w:spacing w:after="0"/>
        <w:jc w:val="both"/>
        <w:rPr>
          <w:rFonts w:ascii="Arial" w:hAnsi="Arial" w:cs="Arial"/>
        </w:rPr>
      </w:pPr>
      <w:r w:rsidRPr="00A05F22">
        <w:rPr>
          <w:rFonts w:ascii="Arial" w:hAnsi="Arial" w:cs="Arial"/>
        </w:rPr>
        <w:t xml:space="preserve">Council </w:t>
      </w:r>
      <w:r w:rsidR="005B3968" w:rsidRPr="00A05F22">
        <w:rPr>
          <w:rFonts w:ascii="Arial" w:hAnsi="Arial" w:cs="Arial"/>
        </w:rPr>
        <w:t xml:space="preserve">engaged </w:t>
      </w:r>
      <w:r w:rsidR="00781EE0" w:rsidRPr="00A05F22">
        <w:rPr>
          <w:rFonts w:ascii="Arial" w:hAnsi="Arial" w:cs="Arial"/>
        </w:rPr>
        <w:t>an independent consultant to</w:t>
      </w:r>
      <w:r w:rsidR="007B29DC" w:rsidRPr="00A05F22">
        <w:rPr>
          <w:rFonts w:ascii="Arial" w:hAnsi="Arial" w:cs="Arial"/>
        </w:rPr>
        <w:t xml:space="preserve"> </w:t>
      </w:r>
      <w:r w:rsidR="00A05F22" w:rsidRPr="00A05F22">
        <w:rPr>
          <w:rFonts w:ascii="Arial" w:hAnsi="Arial" w:cs="Arial"/>
        </w:rPr>
        <w:t>consider w</w:t>
      </w:r>
      <w:r w:rsidR="007B29DC" w:rsidRPr="00A05F22">
        <w:rPr>
          <w:rFonts w:ascii="Arial" w:hAnsi="Arial" w:cs="Arial"/>
        </w:rPr>
        <w:t>hether the methodology used is appropriate</w:t>
      </w:r>
      <w:r w:rsidR="00A05F22" w:rsidRPr="00A05F22">
        <w:rPr>
          <w:rFonts w:ascii="Arial" w:hAnsi="Arial" w:cs="Arial"/>
        </w:rPr>
        <w:t xml:space="preserve"> </w:t>
      </w:r>
      <w:r w:rsidR="007B29DC" w:rsidRPr="00A05F22">
        <w:rPr>
          <w:rFonts w:ascii="Arial" w:hAnsi="Arial" w:cs="Arial"/>
        </w:rPr>
        <w:t>and</w:t>
      </w:r>
      <w:r w:rsidR="00A05F22" w:rsidRPr="00A05F22">
        <w:rPr>
          <w:rFonts w:ascii="Arial" w:hAnsi="Arial" w:cs="Arial"/>
        </w:rPr>
        <w:t xml:space="preserve"> </w:t>
      </w:r>
      <w:r w:rsidR="008E0D03">
        <w:rPr>
          <w:rFonts w:ascii="Arial" w:hAnsi="Arial" w:cs="Arial"/>
        </w:rPr>
        <w:t xml:space="preserve">whether </w:t>
      </w:r>
      <w:r w:rsidR="007B29DC" w:rsidRPr="00A05F22">
        <w:rPr>
          <w:rFonts w:ascii="Arial" w:hAnsi="Arial" w:cs="Arial"/>
        </w:rPr>
        <w:t>referral is required to the Commonwealth under the EPBC Act 1999.</w:t>
      </w:r>
    </w:p>
    <w:p w14:paraId="62F0445F" w14:textId="665A26C2" w:rsidR="001F2D60" w:rsidRPr="009B378A" w:rsidRDefault="001F2D60" w:rsidP="008E0D03">
      <w:pPr>
        <w:tabs>
          <w:tab w:val="left" w:pos="1134"/>
        </w:tabs>
        <w:spacing w:after="0"/>
        <w:jc w:val="both"/>
        <w:rPr>
          <w:rFonts w:ascii="Arial" w:hAnsi="Arial" w:cs="Arial"/>
        </w:rPr>
      </w:pPr>
    </w:p>
    <w:p w14:paraId="2811B64C" w14:textId="63B8B155" w:rsidR="00B8124A" w:rsidRPr="009B378A" w:rsidRDefault="00C07FE5" w:rsidP="00781EE0">
      <w:pPr>
        <w:pStyle w:val="NoSpacing"/>
        <w:jc w:val="both"/>
        <w:rPr>
          <w:rFonts w:ascii="Arial" w:hAnsi="Arial"/>
          <w:lang w:val="en-US"/>
        </w:rPr>
      </w:pPr>
      <w:r w:rsidRPr="009B378A">
        <w:rPr>
          <w:rFonts w:ascii="Arial" w:hAnsi="Arial"/>
          <w:lang w:val="en-US"/>
        </w:rPr>
        <w:t xml:space="preserve">The consultant </w:t>
      </w:r>
      <w:r w:rsidR="00781EE0" w:rsidRPr="009B378A">
        <w:rPr>
          <w:rFonts w:ascii="Arial" w:hAnsi="Arial"/>
          <w:lang w:val="en-US"/>
        </w:rPr>
        <w:t xml:space="preserve">concluded that: </w:t>
      </w:r>
    </w:p>
    <w:p w14:paraId="05A6C25D" w14:textId="77777777" w:rsidR="00781EE0" w:rsidRPr="009B378A" w:rsidRDefault="00781EE0" w:rsidP="00781EE0">
      <w:pPr>
        <w:pStyle w:val="NoSpacing"/>
        <w:jc w:val="both"/>
        <w:rPr>
          <w:rFonts w:ascii="Arial" w:hAnsi="Arial"/>
          <w:lang w:val="en-US"/>
        </w:rPr>
      </w:pPr>
    </w:p>
    <w:p w14:paraId="54659728" w14:textId="208326A7" w:rsidR="00781EE0" w:rsidRPr="000A2EBF" w:rsidRDefault="00781EE0" w:rsidP="00781EE0">
      <w:pPr>
        <w:pStyle w:val="NoSpacing"/>
        <w:jc w:val="both"/>
        <w:rPr>
          <w:rFonts w:ascii="Arial" w:hAnsi="Arial"/>
          <w:i/>
          <w:iCs/>
          <w:lang w:val="en-US"/>
        </w:rPr>
      </w:pPr>
      <w:r w:rsidRPr="000A2EBF">
        <w:rPr>
          <w:rFonts w:ascii="Arial" w:hAnsi="Arial"/>
          <w:i/>
          <w:iCs/>
        </w:rPr>
        <w:t xml:space="preserve">Based on the review of the submitted BDAR and supporting documentation against the BAM 2020 small area streamlined assessment requirements, the use of the streamlined small-area module is considered appropriate for the proposed Lithgow Mountain Bike Park development. </w:t>
      </w:r>
      <w:r w:rsidRPr="000A2EBF">
        <w:rPr>
          <w:rFonts w:ascii="Arial" w:hAnsi="Arial"/>
          <w:i/>
          <w:iCs/>
          <w:lang w:val="en-US"/>
        </w:rPr>
        <w:t>The proposal involves 2.36 ha of native vegetation clearing, which is below the applicable 3</w:t>
      </w:r>
      <w:r w:rsidR="00ED2F95" w:rsidRPr="000A2EBF">
        <w:rPr>
          <w:rFonts w:ascii="Arial" w:hAnsi="Arial"/>
          <w:i/>
          <w:iCs/>
          <w:lang w:val="en-US"/>
        </w:rPr>
        <w:t xml:space="preserve"> </w:t>
      </w:r>
      <w:r w:rsidRPr="000A2EBF">
        <w:rPr>
          <w:rFonts w:ascii="Arial" w:hAnsi="Arial"/>
          <w:i/>
          <w:iCs/>
          <w:lang w:val="en-US"/>
        </w:rPr>
        <w:t>ha clearing threshold for land with a minimum lot size of 40</w:t>
      </w:r>
      <w:r w:rsidR="00ED2F95" w:rsidRPr="000A2EBF">
        <w:rPr>
          <w:rFonts w:ascii="Arial" w:hAnsi="Arial"/>
          <w:i/>
          <w:iCs/>
          <w:lang w:val="en-US"/>
        </w:rPr>
        <w:t xml:space="preserve"> </w:t>
      </w:r>
      <w:r w:rsidRPr="000A2EBF">
        <w:rPr>
          <w:rFonts w:ascii="Arial" w:hAnsi="Arial"/>
          <w:i/>
          <w:iCs/>
          <w:lang w:val="en-US"/>
        </w:rPr>
        <w:t xml:space="preserve">ha or greater, and the BDAR has addressed the relevant Biodiversity Assessment Method Appendix C requirements, including vegetation mapping, identification of the dominant PCT, assessment of threatened species and SAII-risk species, impact avoidance and </w:t>
      </w:r>
      <w:proofErr w:type="spellStart"/>
      <w:r w:rsidRPr="000A2EBF">
        <w:rPr>
          <w:rFonts w:ascii="Arial" w:hAnsi="Arial"/>
          <w:i/>
          <w:iCs/>
          <w:lang w:val="en-US"/>
        </w:rPr>
        <w:t>minimisation</w:t>
      </w:r>
      <w:proofErr w:type="spellEnd"/>
      <w:r w:rsidRPr="000A2EBF">
        <w:rPr>
          <w:rFonts w:ascii="Arial" w:hAnsi="Arial"/>
          <w:i/>
          <w:iCs/>
          <w:lang w:val="en-US"/>
        </w:rPr>
        <w:t xml:space="preserve">, and calculation of ecosystem and species credits. The streamlined small-area assessment method is therefore appropriate. </w:t>
      </w:r>
    </w:p>
    <w:p w14:paraId="362B15E6" w14:textId="77777777" w:rsidR="00781EE0" w:rsidRPr="000A2EBF" w:rsidRDefault="00781EE0" w:rsidP="00781EE0">
      <w:pPr>
        <w:pStyle w:val="NoSpacing"/>
        <w:jc w:val="both"/>
        <w:rPr>
          <w:rFonts w:ascii="Arial" w:hAnsi="Arial"/>
          <w:i/>
          <w:iCs/>
          <w:lang w:val="en-US"/>
        </w:rPr>
      </w:pPr>
    </w:p>
    <w:p w14:paraId="7D7A4561" w14:textId="4DC64C4E" w:rsidR="00781EE0" w:rsidRDefault="00781EE0" w:rsidP="00781EE0">
      <w:pPr>
        <w:pStyle w:val="NoSpacing"/>
        <w:jc w:val="both"/>
        <w:rPr>
          <w:rFonts w:ascii="Arial" w:hAnsi="Arial"/>
          <w:lang w:val="en-US"/>
        </w:rPr>
      </w:pPr>
      <w:r w:rsidRPr="000A2EBF">
        <w:rPr>
          <w:rFonts w:ascii="Arial" w:hAnsi="Arial"/>
          <w:i/>
          <w:iCs/>
          <w:lang w:val="en-US"/>
        </w:rPr>
        <w:t>In relation to the Environment Protection &amp; Biodiversity Conservation Act, the BDAR has considered the relevant Matters of National Environmental Significance, including listed threatened ecological communities, threatened and migratory species, other protected matters, cumulative impacts, and proposed avoidance and mitigation measures. On the basis of the information reviewed, the assessment concludes that the proposal is unlikely to have a significant impact on MNES. Referral to, or approval from, the Federal Environment Minister under the EPBC Act is not required for the development as currently described.</w:t>
      </w:r>
    </w:p>
    <w:p w14:paraId="772AA5EC" w14:textId="77777777" w:rsidR="00EA41BA" w:rsidRDefault="00EA41BA" w:rsidP="00781EE0">
      <w:pPr>
        <w:pStyle w:val="NoSpacing"/>
        <w:jc w:val="both"/>
        <w:rPr>
          <w:rFonts w:ascii="Arial" w:hAnsi="Arial"/>
          <w:lang w:val="en-US"/>
        </w:rPr>
      </w:pPr>
    </w:p>
    <w:p w14:paraId="735E05B6" w14:textId="48B0C3FB" w:rsidR="00EA41BA" w:rsidRPr="00B02770" w:rsidRDefault="00EA41BA" w:rsidP="00781EE0">
      <w:pPr>
        <w:pStyle w:val="NoSpacing"/>
        <w:jc w:val="both"/>
        <w:rPr>
          <w:rFonts w:ascii="Arial" w:hAnsi="Arial"/>
          <w:lang w:val="en-US"/>
        </w:rPr>
      </w:pPr>
      <w:r>
        <w:rPr>
          <w:rFonts w:ascii="Arial" w:hAnsi="Arial"/>
          <w:lang w:val="en-US"/>
        </w:rPr>
        <w:t xml:space="preserve">Council is therefore satisfied that the </w:t>
      </w:r>
      <w:r w:rsidR="0009571D">
        <w:rPr>
          <w:rFonts w:ascii="Arial" w:hAnsi="Arial"/>
          <w:lang w:val="en-US"/>
        </w:rPr>
        <w:t>methodology used is appropriate and a referred under the EPBC Act 1999 is not required.</w:t>
      </w:r>
    </w:p>
    <w:p w14:paraId="521F47B6" w14:textId="77777777" w:rsidR="001F2D60" w:rsidRPr="009B378A" w:rsidRDefault="001F2D60" w:rsidP="00B3630F">
      <w:pPr>
        <w:pStyle w:val="NoSpacing"/>
        <w:ind w:left="720"/>
        <w:jc w:val="both"/>
        <w:rPr>
          <w:rFonts w:ascii="Arial" w:hAnsi="Arial"/>
          <w:highlight w:val="yellow"/>
        </w:rPr>
      </w:pPr>
    </w:p>
    <w:p w14:paraId="33DC1C7A" w14:textId="27E2027F" w:rsidR="00781EE0" w:rsidRPr="009B378A" w:rsidRDefault="00781EE0" w:rsidP="00781EE0">
      <w:pPr>
        <w:pStyle w:val="NoSpacing"/>
        <w:numPr>
          <w:ilvl w:val="0"/>
          <w:numId w:val="10"/>
        </w:numPr>
        <w:jc w:val="both"/>
        <w:rPr>
          <w:rFonts w:ascii="Arial" w:hAnsi="Arial"/>
          <w:b/>
          <w:bCs/>
        </w:rPr>
      </w:pPr>
      <w:r w:rsidRPr="009B378A">
        <w:rPr>
          <w:rFonts w:ascii="Arial" w:hAnsi="Arial"/>
          <w:b/>
          <w:bCs/>
        </w:rPr>
        <w:t>Owners Consent</w:t>
      </w:r>
    </w:p>
    <w:p w14:paraId="099A4DFE" w14:textId="77777777" w:rsidR="00F46F9B" w:rsidRPr="009B378A" w:rsidRDefault="00F46F9B" w:rsidP="00E4720B">
      <w:pPr>
        <w:pStyle w:val="NoSpacing"/>
        <w:ind w:left="360"/>
        <w:jc w:val="both"/>
        <w:rPr>
          <w:rFonts w:ascii="Arial" w:hAnsi="Arial"/>
          <w:b/>
          <w:bCs/>
        </w:rPr>
      </w:pPr>
    </w:p>
    <w:p w14:paraId="433F296E" w14:textId="34976B47" w:rsidR="002274C8" w:rsidRDefault="00CC749A" w:rsidP="00901F80">
      <w:pPr>
        <w:pStyle w:val="NoSpacing"/>
        <w:jc w:val="both"/>
        <w:rPr>
          <w:rFonts w:ascii="Arial" w:hAnsi="Arial"/>
          <w:lang w:eastAsia="ja-JP"/>
        </w:rPr>
      </w:pPr>
      <w:r>
        <w:rPr>
          <w:rFonts w:ascii="Arial" w:hAnsi="Arial"/>
          <w:lang w:eastAsia="en-AU"/>
        </w:rPr>
        <w:t xml:space="preserve">Some of the documentation lodged with the development application on 20 October 2025 included </w:t>
      </w:r>
      <w:r w:rsidR="002274C8" w:rsidRPr="009B378A">
        <w:rPr>
          <w:rFonts w:ascii="Arial" w:hAnsi="Arial"/>
          <w:lang w:eastAsia="en-AU"/>
        </w:rPr>
        <w:t>Lot 10 DP1240259, 3 State Mine Gully Road, Lithgow NSW 2790</w:t>
      </w:r>
      <w:r w:rsidR="00F807C9">
        <w:rPr>
          <w:rFonts w:ascii="Arial" w:hAnsi="Arial"/>
          <w:lang w:eastAsia="en-AU"/>
        </w:rPr>
        <w:t>.</w:t>
      </w:r>
      <w:r w:rsidR="00784D41" w:rsidRPr="009B378A">
        <w:rPr>
          <w:rFonts w:ascii="Arial" w:hAnsi="Arial"/>
          <w:lang w:eastAsia="ja-JP"/>
        </w:rPr>
        <w:t xml:space="preserve"> </w:t>
      </w:r>
      <w:r w:rsidR="000915B5">
        <w:rPr>
          <w:rFonts w:ascii="Arial" w:hAnsi="Arial"/>
          <w:lang w:eastAsia="ja-JP"/>
        </w:rPr>
        <w:t>However, landowner</w:t>
      </w:r>
      <w:r w:rsidR="00E35176">
        <w:rPr>
          <w:rFonts w:ascii="Arial" w:hAnsi="Arial"/>
          <w:lang w:eastAsia="ja-JP"/>
        </w:rPr>
        <w:t>’s</w:t>
      </w:r>
      <w:r w:rsidR="000915B5">
        <w:rPr>
          <w:rFonts w:ascii="Arial" w:hAnsi="Arial"/>
          <w:lang w:eastAsia="ja-JP"/>
        </w:rPr>
        <w:t xml:space="preserve"> consent from </w:t>
      </w:r>
      <w:r w:rsidR="00D8379D">
        <w:rPr>
          <w:rFonts w:ascii="Arial" w:hAnsi="Arial"/>
          <w:lang w:eastAsia="ja-JP"/>
        </w:rPr>
        <w:t xml:space="preserve">the owner of </w:t>
      </w:r>
      <w:r w:rsidR="000915B5">
        <w:rPr>
          <w:rFonts w:ascii="Arial" w:hAnsi="Arial"/>
          <w:lang w:eastAsia="ja-JP"/>
        </w:rPr>
        <w:t xml:space="preserve">Lot 10 </w:t>
      </w:r>
      <w:r w:rsidR="00344CC7">
        <w:rPr>
          <w:rFonts w:ascii="Arial" w:hAnsi="Arial"/>
          <w:lang w:eastAsia="ja-JP"/>
        </w:rPr>
        <w:t xml:space="preserve">was </w:t>
      </w:r>
      <w:r w:rsidR="000915B5">
        <w:rPr>
          <w:rFonts w:ascii="Arial" w:hAnsi="Arial"/>
          <w:lang w:eastAsia="ja-JP"/>
        </w:rPr>
        <w:t xml:space="preserve">not provided.  </w:t>
      </w:r>
      <w:r w:rsidR="00AB1702" w:rsidRPr="009B378A">
        <w:rPr>
          <w:rFonts w:ascii="Arial" w:hAnsi="Arial"/>
          <w:lang w:eastAsia="ja-JP"/>
        </w:rPr>
        <w:t xml:space="preserve">The </w:t>
      </w:r>
      <w:r w:rsidR="000915B5">
        <w:rPr>
          <w:rFonts w:ascii="Arial" w:hAnsi="Arial"/>
          <w:lang w:eastAsia="ja-JP"/>
        </w:rPr>
        <w:t>A</w:t>
      </w:r>
      <w:r w:rsidR="00AB1702" w:rsidRPr="009B378A">
        <w:rPr>
          <w:rFonts w:ascii="Arial" w:hAnsi="Arial"/>
          <w:lang w:eastAsia="ja-JP"/>
        </w:rPr>
        <w:t xml:space="preserve">pplicant </w:t>
      </w:r>
      <w:r w:rsidR="00D52D3D">
        <w:rPr>
          <w:rFonts w:ascii="Arial" w:hAnsi="Arial"/>
          <w:lang w:eastAsia="ja-JP"/>
        </w:rPr>
        <w:t xml:space="preserve">subsequently </w:t>
      </w:r>
      <w:r w:rsidR="00983275">
        <w:rPr>
          <w:rFonts w:ascii="Arial" w:hAnsi="Arial"/>
          <w:lang w:eastAsia="ja-JP"/>
        </w:rPr>
        <w:t xml:space="preserve">advised that the inclusion of Lot 10 was an </w:t>
      </w:r>
      <w:r w:rsidR="00D52D3D">
        <w:rPr>
          <w:rFonts w:ascii="Arial" w:hAnsi="Arial"/>
          <w:lang w:eastAsia="ja-JP"/>
        </w:rPr>
        <w:t xml:space="preserve">inadvertent </w:t>
      </w:r>
      <w:r w:rsidR="00983275">
        <w:rPr>
          <w:rFonts w:ascii="Arial" w:hAnsi="Arial"/>
          <w:lang w:eastAsia="ja-JP"/>
        </w:rPr>
        <w:t xml:space="preserve">error as </w:t>
      </w:r>
      <w:r w:rsidR="006415E9" w:rsidRPr="009B378A">
        <w:rPr>
          <w:rFonts w:ascii="Arial" w:hAnsi="Arial"/>
        </w:rPr>
        <w:t>no</w:t>
      </w:r>
      <w:r w:rsidR="00B454AF" w:rsidRPr="009B378A">
        <w:rPr>
          <w:rFonts w:ascii="Arial" w:hAnsi="Arial"/>
        </w:rPr>
        <w:t xml:space="preserve"> </w:t>
      </w:r>
      <w:r w:rsidR="006415E9" w:rsidRPr="009B378A">
        <w:rPr>
          <w:rFonts w:ascii="Arial" w:hAnsi="Arial"/>
        </w:rPr>
        <w:t>works are proposed on</w:t>
      </w:r>
      <w:r w:rsidR="00D52D3D">
        <w:rPr>
          <w:rFonts w:ascii="Arial" w:hAnsi="Arial"/>
        </w:rPr>
        <w:t xml:space="preserve"> </w:t>
      </w:r>
      <w:r w:rsidR="003D0741">
        <w:rPr>
          <w:rFonts w:ascii="Arial" w:hAnsi="Arial"/>
        </w:rPr>
        <w:t>that land</w:t>
      </w:r>
      <w:r w:rsidR="006415E9" w:rsidRPr="009B378A">
        <w:rPr>
          <w:rFonts w:ascii="Arial" w:hAnsi="Arial"/>
        </w:rPr>
        <w:t xml:space="preserve">. </w:t>
      </w:r>
    </w:p>
    <w:p w14:paraId="07C66E2D" w14:textId="77777777" w:rsidR="00327275" w:rsidRDefault="00327275" w:rsidP="00901F80">
      <w:pPr>
        <w:pStyle w:val="NoSpacing"/>
        <w:jc w:val="both"/>
        <w:rPr>
          <w:rFonts w:ascii="Arial" w:hAnsi="Arial"/>
          <w:lang w:eastAsia="ja-JP"/>
        </w:rPr>
      </w:pPr>
    </w:p>
    <w:p w14:paraId="1F112FEB" w14:textId="77777777" w:rsidR="00A149A3" w:rsidRDefault="00983275" w:rsidP="00901F80">
      <w:pPr>
        <w:pStyle w:val="NoSpacing"/>
        <w:jc w:val="both"/>
        <w:rPr>
          <w:rFonts w:ascii="Arial" w:hAnsi="Arial"/>
          <w:lang w:eastAsia="ja-JP"/>
        </w:rPr>
      </w:pPr>
      <w:r>
        <w:rPr>
          <w:rFonts w:ascii="Arial" w:hAnsi="Arial"/>
          <w:lang w:eastAsia="ja-JP"/>
        </w:rPr>
        <w:t>On 21 July 2026 t</w:t>
      </w:r>
      <w:r w:rsidR="00DB26E8">
        <w:rPr>
          <w:rFonts w:ascii="Arial" w:hAnsi="Arial"/>
          <w:lang w:eastAsia="ja-JP"/>
        </w:rPr>
        <w:t xml:space="preserve">he Applicant uploaded amended </w:t>
      </w:r>
      <w:r w:rsidR="004A0C8C">
        <w:rPr>
          <w:rFonts w:ascii="Arial" w:hAnsi="Arial"/>
          <w:lang w:eastAsia="ja-JP"/>
        </w:rPr>
        <w:t xml:space="preserve">documentation </w:t>
      </w:r>
      <w:r w:rsidR="00E35176">
        <w:rPr>
          <w:rFonts w:ascii="Arial" w:hAnsi="Arial"/>
          <w:lang w:eastAsia="ja-JP"/>
        </w:rPr>
        <w:t>to</w:t>
      </w:r>
      <w:r w:rsidR="00D52D3D">
        <w:rPr>
          <w:rFonts w:ascii="Arial" w:hAnsi="Arial"/>
          <w:lang w:eastAsia="ja-JP"/>
        </w:rPr>
        <w:t xml:space="preserve"> the Planning Portal</w:t>
      </w:r>
      <w:r w:rsidR="00005F69">
        <w:rPr>
          <w:rFonts w:ascii="Arial" w:hAnsi="Arial"/>
          <w:lang w:eastAsia="ja-JP"/>
        </w:rPr>
        <w:t xml:space="preserve"> (including statement of environmental effects, civil plans and landscaping plan</w:t>
      </w:r>
      <w:r w:rsidR="00072BA8">
        <w:rPr>
          <w:rFonts w:ascii="Arial" w:hAnsi="Arial"/>
          <w:lang w:eastAsia="ja-JP"/>
        </w:rPr>
        <w:t>)</w:t>
      </w:r>
      <w:r w:rsidR="00D52D3D">
        <w:rPr>
          <w:rFonts w:ascii="Arial" w:hAnsi="Arial"/>
          <w:lang w:eastAsia="ja-JP"/>
        </w:rPr>
        <w:t xml:space="preserve">, </w:t>
      </w:r>
      <w:r w:rsidR="00120D12">
        <w:rPr>
          <w:rFonts w:ascii="Arial" w:hAnsi="Arial"/>
          <w:lang w:eastAsia="ja-JP"/>
        </w:rPr>
        <w:t xml:space="preserve">removing </w:t>
      </w:r>
      <w:r w:rsidR="004A0C8C">
        <w:rPr>
          <w:rFonts w:ascii="Arial" w:hAnsi="Arial"/>
          <w:lang w:eastAsia="ja-JP"/>
        </w:rPr>
        <w:t xml:space="preserve">Lot 10 from the </w:t>
      </w:r>
      <w:r w:rsidR="00120D12">
        <w:rPr>
          <w:rFonts w:ascii="Arial" w:hAnsi="Arial"/>
          <w:lang w:eastAsia="ja-JP"/>
        </w:rPr>
        <w:t>development application</w:t>
      </w:r>
      <w:r w:rsidR="004A0C8C">
        <w:rPr>
          <w:rFonts w:ascii="Arial" w:hAnsi="Arial"/>
          <w:lang w:eastAsia="ja-JP"/>
        </w:rPr>
        <w:t>.</w:t>
      </w:r>
      <w:r w:rsidR="00DE7B35">
        <w:rPr>
          <w:rFonts w:ascii="Arial" w:hAnsi="Arial"/>
          <w:lang w:eastAsia="ja-JP"/>
        </w:rPr>
        <w:t xml:space="preserve">  </w:t>
      </w:r>
    </w:p>
    <w:p w14:paraId="5FF87E1A" w14:textId="77777777" w:rsidR="00A149A3" w:rsidRDefault="00A149A3" w:rsidP="00901F80">
      <w:pPr>
        <w:pStyle w:val="NoSpacing"/>
        <w:jc w:val="both"/>
        <w:rPr>
          <w:rFonts w:ascii="Arial" w:hAnsi="Arial"/>
          <w:lang w:eastAsia="ja-JP"/>
        </w:rPr>
      </w:pPr>
    </w:p>
    <w:p w14:paraId="059DF740" w14:textId="09F12086" w:rsidR="00327275" w:rsidRDefault="00D53889" w:rsidP="00901F80">
      <w:pPr>
        <w:pStyle w:val="NoSpacing"/>
        <w:jc w:val="both"/>
        <w:rPr>
          <w:rFonts w:ascii="Arial" w:hAnsi="Arial"/>
          <w:lang w:eastAsia="ja-JP"/>
        </w:rPr>
      </w:pPr>
      <w:r>
        <w:rPr>
          <w:rFonts w:ascii="Arial" w:hAnsi="Arial"/>
          <w:lang w:eastAsia="ja-JP"/>
        </w:rPr>
        <w:lastRenderedPageBreak/>
        <w:t>As Lot 10</w:t>
      </w:r>
      <w:r w:rsidR="00BE0105">
        <w:rPr>
          <w:rFonts w:ascii="Arial" w:hAnsi="Arial"/>
          <w:lang w:eastAsia="ja-JP"/>
        </w:rPr>
        <w:t xml:space="preserve"> has been removed from the application</w:t>
      </w:r>
      <w:r>
        <w:rPr>
          <w:rFonts w:ascii="Arial" w:hAnsi="Arial"/>
          <w:lang w:eastAsia="ja-JP"/>
        </w:rPr>
        <w:t xml:space="preserve">, </w:t>
      </w:r>
      <w:r w:rsidR="00A149A3">
        <w:rPr>
          <w:rFonts w:ascii="Arial" w:hAnsi="Arial"/>
          <w:lang w:eastAsia="ja-JP"/>
        </w:rPr>
        <w:t xml:space="preserve">Council is satisfied that </w:t>
      </w:r>
      <w:r w:rsidR="00DE7B35">
        <w:rPr>
          <w:rFonts w:ascii="Arial" w:hAnsi="Arial"/>
          <w:lang w:eastAsia="ja-JP"/>
        </w:rPr>
        <w:t>landowner’s consent from the owner of Lot 10 is no longer required.</w:t>
      </w:r>
    </w:p>
    <w:p w14:paraId="4FBB9723" w14:textId="77777777" w:rsidR="007D2084" w:rsidRDefault="007D2084" w:rsidP="00901F80">
      <w:pPr>
        <w:pStyle w:val="NoSpacing"/>
        <w:jc w:val="both"/>
        <w:rPr>
          <w:rFonts w:ascii="Arial" w:hAnsi="Arial"/>
          <w:lang w:eastAsia="ja-JP"/>
        </w:rPr>
      </w:pPr>
    </w:p>
    <w:p w14:paraId="1E439218" w14:textId="6CA1206B" w:rsidR="007D2084" w:rsidRPr="009B378A" w:rsidRDefault="000C3D85" w:rsidP="00901F80">
      <w:pPr>
        <w:pStyle w:val="NoSpacing"/>
        <w:jc w:val="both"/>
        <w:rPr>
          <w:rFonts w:ascii="Arial" w:hAnsi="Arial"/>
        </w:rPr>
      </w:pPr>
      <w:r>
        <w:rPr>
          <w:rFonts w:ascii="Arial" w:hAnsi="Arial"/>
          <w:lang w:eastAsia="ja-JP"/>
        </w:rPr>
        <w:t>Given that</w:t>
      </w:r>
      <w:r w:rsidR="007D2084">
        <w:rPr>
          <w:rFonts w:ascii="Arial" w:hAnsi="Arial"/>
          <w:lang w:eastAsia="ja-JP"/>
        </w:rPr>
        <w:t xml:space="preserve"> Lot 10 </w:t>
      </w:r>
      <w:r w:rsidR="00E0725E">
        <w:rPr>
          <w:rFonts w:ascii="Arial" w:hAnsi="Arial"/>
          <w:lang w:eastAsia="ja-JP"/>
        </w:rPr>
        <w:t xml:space="preserve">has been removed from </w:t>
      </w:r>
      <w:r w:rsidR="007D2084">
        <w:rPr>
          <w:rFonts w:ascii="Arial" w:hAnsi="Arial"/>
          <w:lang w:eastAsia="ja-JP"/>
        </w:rPr>
        <w:t>the development proposal</w:t>
      </w:r>
      <w:r w:rsidR="00E0725E">
        <w:rPr>
          <w:rFonts w:ascii="Arial" w:hAnsi="Arial"/>
          <w:lang w:eastAsia="ja-JP"/>
        </w:rPr>
        <w:t xml:space="preserve">, it is necessary to consider access to Lot 11 </w:t>
      </w:r>
      <w:r w:rsidR="00AD5AA0">
        <w:rPr>
          <w:rFonts w:ascii="Arial" w:hAnsi="Arial"/>
          <w:lang w:eastAsia="ja-JP"/>
        </w:rPr>
        <w:t>which</w:t>
      </w:r>
      <w:r w:rsidR="001D0EF0">
        <w:rPr>
          <w:rFonts w:ascii="Arial" w:hAnsi="Arial"/>
          <w:lang w:eastAsia="ja-JP"/>
        </w:rPr>
        <w:t xml:space="preserve"> </w:t>
      </w:r>
      <w:r w:rsidR="00593D7E">
        <w:rPr>
          <w:rFonts w:ascii="Arial" w:hAnsi="Arial"/>
          <w:lang w:eastAsia="ja-JP"/>
        </w:rPr>
        <w:t xml:space="preserve">relies on </w:t>
      </w:r>
      <w:r w:rsidR="00AD5AA0">
        <w:rPr>
          <w:rFonts w:ascii="Arial" w:hAnsi="Arial"/>
          <w:lang w:eastAsia="ja-JP"/>
        </w:rPr>
        <w:t xml:space="preserve">traversing part of </w:t>
      </w:r>
      <w:r w:rsidR="001D0EF0">
        <w:rPr>
          <w:rFonts w:ascii="Arial" w:hAnsi="Arial"/>
          <w:lang w:eastAsia="ja-JP"/>
        </w:rPr>
        <w:t>Lot 10.</w:t>
      </w:r>
    </w:p>
    <w:p w14:paraId="6978B705" w14:textId="77777777" w:rsidR="00781EE0" w:rsidRDefault="00781EE0" w:rsidP="00A11F85">
      <w:pPr>
        <w:pStyle w:val="NoSpacing"/>
        <w:jc w:val="both"/>
        <w:rPr>
          <w:rFonts w:ascii="Arial" w:hAnsi="Arial"/>
          <w:highlight w:val="yellow"/>
        </w:rPr>
      </w:pPr>
    </w:p>
    <w:p w14:paraId="4D88539E" w14:textId="51116374" w:rsidR="00C36CA7" w:rsidRPr="00B02770" w:rsidRDefault="00C36CA7" w:rsidP="00A11F85">
      <w:pPr>
        <w:pStyle w:val="NoSpacing"/>
        <w:jc w:val="both"/>
        <w:rPr>
          <w:rFonts w:ascii="Arial" w:hAnsi="Arial"/>
          <w:u w:val="single"/>
        </w:rPr>
      </w:pPr>
      <w:r w:rsidRPr="00B02770">
        <w:rPr>
          <w:rFonts w:ascii="Arial" w:hAnsi="Arial"/>
          <w:u w:val="single"/>
        </w:rPr>
        <w:t xml:space="preserve">Right of carriageway </w:t>
      </w:r>
      <w:r w:rsidR="00647A7F" w:rsidRPr="00B02770">
        <w:rPr>
          <w:rFonts w:ascii="Arial" w:hAnsi="Arial"/>
          <w:u w:val="single"/>
        </w:rPr>
        <w:t xml:space="preserve">established under the </w:t>
      </w:r>
      <w:r w:rsidR="00647A7F" w:rsidRPr="00B02770">
        <w:rPr>
          <w:rFonts w:ascii="Arial" w:hAnsi="Arial"/>
          <w:i/>
          <w:iCs/>
          <w:u w:val="single"/>
        </w:rPr>
        <w:t>Conveyancing Act 1919</w:t>
      </w:r>
    </w:p>
    <w:p w14:paraId="35CDB12C" w14:textId="77777777" w:rsidR="00C36CA7" w:rsidRPr="00B02770" w:rsidRDefault="00C36CA7" w:rsidP="00A11F85">
      <w:pPr>
        <w:pStyle w:val="NoSpacing"/>
        <w:jc w:val="both"/>
        <w:rPr>
          <w:rFonts w:ascii="Arial" w:hAnsi="Arial"/>
          <w:highlight w:val="yellow"/>
          <w:u w:val="single"/>
        </w:rPr>
      </w:pPr>
    </w:p>
    <w:p w14:paraId="5E3B138C" w14:textId="3F8FC19C" w:rsidR="00901F80" w:rsidRPr="009B378A" w:rsidRDefault="00CE69C7" w:rsidP="00F3017E">
      <w:pPr>
        <w:autoSpaceDE w:val="0"/>
        <w:autoSpaceDN w:val="0"/>
        <w:adjustRightInd w:val="0"/>
        <w:spacing w:after="0" w:line="240" w:lineRule="auto"/>
        <w:jc w:val="both"/>
        <w:rPr>
          <w:rFonts w:ascii="Arial" w:hAnsi="Arial" w:cs="Arial"/>
          <w:lang w:val="en-AU"/>
        </w:rPr>
      </w:pPr>
      <w:r>
        <w:rPr>
          <w:rFonts w:ascii="Arial" w:hAnsi="Arial" w:cs="Arial"/>
          <w:lang w:val="en-AU"/>
        </w:rPr>
        <w:t>A</w:t>
      </w:r>
      <w:r w:rsidR="002468BF" w:rsidRPr="009B378A">
        <w:rPr>
          <w:rFonts w:ascii="Arial" w:hAnsi="Arial" w:cs="Arial"/>
          <w:lang w:val="en-AU"/>
        </w:rPr>
        <w:t xml:space="preserve">ccess to the </w:t>
      </w:r>
      <w:r>
        <w:rPr>
          <w:rFonts w:ascii="Arial" w:hAnsi="Arial" w:cs="Arial"/>
          <w:lang w:val="en-AU"/>
        </w:rPr>
        <w:t xml:space="preserve">carpark and amenities </w:t>
      </w:r>
      <w:r w:rsidR="00160E0E">
        <w:rPr>
          <w:rFonts w:ascii="Arial" w:hAnsi="Arial" w:cs="Arial"/>
          <w:lang w:val="en-AU"/>
        </w:rPr>
        <w:t>lot</w:t>
      </w:r>
      <w:r>
        <w:rPr>
          <w:rFonts w:ascii="Arial" w:hAnsi="Arial" w:cs="Arial"/>
          <w:lang w:val="en-AU"/>
        </w:rPr>
        <w:t xml:space="preserve"> being</w:t>
      </w:r>
      <w:r w:rsidR="002468BF" w:rsidRPr="009B378A">
        <w:rPr>
          <w:rFonts w:ascii="Arial" w:hAnsi="Arial" w:cs="Arial"/>
          <w:lang w:val="en-AU"/>
        </w:rPr>
        <w:t xml:space="preserve"> Lot 11 DP1240259 is </w:t>
      </w:r>
      <w:r w:rsidR="0057102A">
        <w:rPr>
          <w:rFonts w:ascii="Arial" w:hAnsi="Arial" w:cs="Arial"/>
          <w:lang w:val="en-AU"/>
        </w:rPr>
        <w:t xml:space="preserve">provided </w:t>
      </w:r>
      <w:r w:rsidR="002468BF" w:rsidRPr="009B378A">
        <w:rPr>
          <w:rFonts w:ascii="Arial" w:hAnsi="Arial" w:cs="Arial"/>
          <w:lang w:val="en-AU"/>
        </w:rPr>
        <w:t xml:space="preserve">via </w:t>
      </w:r>
      <w:r w:rsidR="0096522E" w:rsidRPr="009B378A">
        <w:rPr>
          <w:rFonts w:ascii="Arial" w:hAnsi="Arial" w:cs="Arial"/>
          <w:lang w:val="en-AU"/>
        </w:rPr>
        <w:t>a</w:t>
      </w:r>
      <w:r w:rsidR="002468BF" w:rsidRPr="009B378A">
        <w:rPr>
          <w:rFonts w:ascii="Arial" w:hAnsi="Arial" w:cs="Arial"/>
          <w:lang w:val="en-AU"/>
        </w:rPr>
        <w:t xml:space="preserve"> registered </w:t>
      </w:r>
      <w:r w:rsidR="00E540C2">
        <w:rPr>
          <w:rFonts w:ascii="Arial" w:hAnsi="Arial" w:cs="Arial"/>
          <w:lang w:val="en-AU"/>
        </w:rPr>
        <w:t>r</w:t>
      </w:r>
      <w:r w:rsidR="002468BF" w:rsidRPr="009B378A">
        <w:rPr>
          <w:rFonts w:ascii="Arial" w:hAnsi="Arial" w:cs="Arial"/>
          <w:lang w:val="en-AU"/>
        </w:rPr>
        <w:t xml:space="preserve">ight of </w:t>
      </w:r>
      <w:r w:rsidR="00E540C2">
        <w:rPr>
          <w:rFonts w:ascii="Arial" w:hAnsi="Arial" w:cs="Arial"/>
          <w:lang w:val="en-AU"/>
        </w:rPr>
        <w:t>c</w:t>
      </w:r>
      <w:r w:rsidR="002468BF" w:rsidRPr="009B378A">
        <w:rPr>
          <w:rFonts w:ascii="Arial" w:hAnsi="Arial" w:cs="Arial"/>
          <w:lang w:val="en-AU"/>
        </w:rPr>
        <w:t xml:space="preserve">arriageway </w:t>
      </w:r>
      <w:r w:rsidR="00937ADF">
        <w:rPr>
          <w:rFonts w:ascii="Arial" w:hAnsi="Arial" w:cs="Arial"/>
          <w:lang w:val="en-AU"/>
        </w:rPr>
        <w:t>over Lot 10</w:t>
      </w:r>
      <w:r w:rsidR="00221D7F">
        <w:rPr>
          <w:rFonts w:ascii="Arial" w:hAnsi="Arial" w:cs="Arial"/>
          <w:lang w:val="en-AU"/>
        </w:rPr>
        <w:t xml:space="preserve">. </w:t>
      </w:r>
      <w:r w:rsidR="00DA279C">
        <w:rPr>
          <w:rFonts w:ascii="Arial" w:hAnsi="Arial" w:cs="Arial"/>
          <w:lang w:val="en-AU"/>
        </w:rPr>
        <w:t>T</w:t>
      </w:r>
      <w:r w:rsidR="004F5A14">
        <w:rPr>
          <w:rFonts w:ascii="Arial" w:hAnsi="Arial" w:cs="Arial"/>
          <w:lang w:val="en-AU"/>
        </w:rPr>
        <w:t xml:space="preserve">he </w:t>
      </w:r>
      <w:r w:rsidR="00475487">
        <w:rPr>
          <w:rFonts w:ascii="Arial" w:hAnsi="Arial" w:cs="Arial"/>
          <w:lang w:val="en-AU"/>
        </w:rPr>
        <w:t xml:space="preserve">right </w:t>
      </w:r>
      <w:r w:rsidR="009B15C6">
        <w:rPr>
          <w:rFonts w:ascii="Arial" w:hAnsi="Arial" w:cs="Arial"/>
          <w:lang w:val="en-AU"/>
        </w:rPr>
        <w:t xml:space="preserve">of carriageway was established under section 88B of the </w:t>
      </w:r>
      <w:r w:rsidR="009B15C6">
        <w:rPr>
          <w:rFonts w:ascii="Arial" w:hAnsi="Arial" w:cs="Arial"/>
          <w:i/>
          <w:iCs/>
          <w:lang w:val="en-AU"/>
        </w:rPr>
        <w:t xml:space="preserve">Conveyancing Act 1919 </w:t>
      </w:r>
      <w:r w:rsidR="002468BF" w:rsidRPr="009B378A">
        <w:rPr>
          <w:rFonts w:ascii="Arial" w:hAnsi="Arial" w:cs="Arial"/>
          <w:lang w:val="en-AU"/>
        </w:rPr>
        <w:t>on 2 March 2018</w:t>
      </w:r>
      <w:r w:rsidR="00FF056D">
        <w:rPr>
          <w:rFonts w:ascii="Arial" w:hAnsi="Arial" w:cs="Arial"/>
          <w:lang w:val="en-AU"/>
        </w:rPr>
        <w:t xml:space="preserve"> and burdens</w:t>
      </w:r>
      <w:r w:rsidR="002468BF" w:rsidRPr="009B378A">
        <w:rPr>
          <w:rFonts w:ascii="Arial" w:hAnsi="Arial" w:cs="Arial"/>
          <w:lang w:val="en-AU"/>
        </w:rPr>
        <w:t xml:space="preserve"> Lot 10 </w:t>
      </w:r>
      <w:r w:rsidR="00FF056D">
        <w:rPr>
          <w:rFonts w:ascii="Arial" w:hAnsi="Arial" w:cs="Arial"/>
          <w:lang w:val="en-AU"/>
        </w:rPr>
        <w:t xml:space="preserve">for the benefit </w:t>
      </w:r>
      <w:r w:rsidR="002468BF" w:rsidRPr="009B378A">
        <w:rPr>
          <w:rFonts w:ascii="Arial" w:hAnsi="Arial" w:cs="Arial"/>
          <w:lang w:val="en-AU"/>
        </w:rPr>
        <w:t xml:space="preserve">of Lot 11. </w:t>
      </w:r>
    </w:p>
    <w:p w14:paraId="19E09DF3" w14:textId="77777777" w:rsidR="00F20A3D" w:rsidRDefault="00F20A3D" w:rsidP="00F20A3D">
      <w:pPr>
        <w:spacing w:after="0" w:line="240" w:lineRule="auto"/>
        <w:contextualSpacing/>
        <w:rPr>
          <w:rFonts w:ascii="Arial" w:hAnsi="Arial" w:cs="Arial"/>
          <w:lang w:val="en-AU"/>
        </w:rPr>
      </w:pPr>
    </w:p>
    <w:p w14:paraId="04C49B42" w14:textId="4379EE9D" w:rsidR="00DA279C" w:rsidRDefault="00DA279C" w:rsidP="00EC092B">
      <w:pPr>
        <w:spacing w:after="0" w:line="240" w:lineRule="auto"/>
        <w:contextualSpacing/>
        <w:jc w:val="both"/>
        <w:rPr>
          <w:rFonts w:ascii="Arial" w:hAnsi="Arial" w:cs="Arial"/>
          <w:lang w:val="en-AU"/>
        </w:rPr>
      </w:pPr>
      <w:r>
        <w:rPr>
          <w:rFonts w:ascii="Arial" w:hAnsi="Arial" w:cs="Arial"/>
          <w:lang w:val="en-AU"/>
        </w:rPr>
        <w:t xml:space="preserve">The </w:t>
      </w:r>
      <w:r w:rsidR="00330E77">
        <w:rPr>
          <w:rFonts w:ascii="Arial" w:hAnsi="Arial" w:cs="Arial"/>
          <w:lang w:val="en-AU"/>
        </w:rPr>
        <w:t xml:space="preserve">section 88B </w:t>
      </w:r>
      <w:r w:rsidR="0049709E">
        <w:rPr>
          <w:rFonts w:ascii="Arial" w:hAnsi="Arial" w:cs="Arial"/>
          <w:lang w:val="en-AU"/>
        </w:rPr>
        <w:t xml:space="preserve">instrument </w:t>
      </w:r>
      <w:r w:rsidR="00BD5AB1">
        <w:rPr>
          <w:rFonts w:ascii="Arial" w:hAnsi="Arial" w:cs="Arial"/>
          <w:lang w:val="en-AU"/>
        </w:rPr>
        <w:t xml:space="preserve">does not </w:t>
      </w:r>
      <w:r w:rsidR="00330E77">
        <w:rPr>
          <w:rFonts w:ascii="Arial" w:hAnsi="Arial" w:cs="Arial"/>
          <w:lang w:val="en-AU"/>
        </w:rPr>
        <w:t xml:space="preserve">provide </w:t>
      </w:r>
      <w:r w:rsidR="00ED47A1">
        <w:rPr>
          <w:rFonts w:ascii="Arial" w:hAnsi="Arial" w:cs="Arial"/>
          <w:lang w:val="en-AU"/>
        </w:rPr>
        <w:t xml:space="preserve">express terms </w:t>
      </w:r>
      <w:r w:rsidR="00330E77">
        <w:rPr>
          <w:rFonts w:ascii="Arial" w:hAnsi="Arial" w:cs="Arial"/>
          <w:lang w:val="en-AU"/>
        </w:rPr>
        <w:t xml:space="preserve">in relation to the easement </w:t>
      </w:r>
      <w:r w:rsidR="00ED47A1">
        <w:rPr>
          <w:rFonts w:ascii="Arial" w:hAnsi="Arial" w:cs="Arial"/>
          <w:lang w:val="en-AU"/>
        </w:rPr>
        <w:t>and accordingly the easement is to be construed by reference t</w:t>
      </w:r>
      <w:r w:rsidR="00330E77">
        <w:rPr>
          <w:rFonts w:ascii="Arial" w:hAnsi="Arial" w:cs="Arial"/>
          <w:lang w:val="en-AU"/>
        </w:rPr>
        <w:t>o</w:t>
      </w:r>
      <w:r w:rsidR="00ED47A1">
        <w:rPr>
          <w:rFonts w:ascii="Arial" w:hAnsi="Arial" w:cs="Arial"/>
          <w:lang w:val="en-AU"/>
        </w:rPr>
        <w:t xml:space="preserve"> the provisions </w:t>
      </w:r>
      <w:r w:rsidR="00156B08">
        <w:rPr>
          <w:rFonts w:ascii="Arial" w:hAnsi="Arial" w:cs="Arial"/>
          <w:lang w:val="en-AU"/>
        </w:rPr>
        <w:t xml:space="preserve">of </w:t>
      </w:r>
      <w:r w:rsidR="00ED47A1">
        <w:rPr>
          <w:rFonts w:ascii="Arial" w:hAnsi="Arial" w:cs="Arial"/>
          <w:lang w:val="en-AU"/>
        </w:rPr>
        <w:t xml:space="preserve">the </w:t>
      </w:r>
      <w:r w:rsidR="00ED47A1" w:rsidRPr="00B02770">
        <w:rPr>
          <w:rFonts w:ascii="Arial" w:hAnsi="Arial" w:cs="Arial"/>
          <w:i/>
          <w:iCs/>
          <w:lang w:val="en-AU"/>
        </w:rPr>
        <w:t>Conveyancing Act 1919</w:t>
      </w:r>
      <w:r w:rsidR="00A85E24">
        <w:rPr>
          <w:rFonts w:ascii="Arial" w:hAnsi="Arial" w:cs="Arial"/>
          <w:i/>
          <w:iCs/>
          <w:lang w:val="en-AU"/>
        </w:rPr>
        <w:t xml:space="preserve"> </w:t>
      </w:r>
      <w:r w:rsidR="00A85E24" w:rsidRPr="00B02770">
        <w:rPr>
          <w:rFonts w:ascii="Arial" w:hAnsi="Arial" w:cs="Arial"/>
          <w:b/>
          <w:bCs/>
          <w:lang w:val="en-AU"/>
        </w:rPr>
        <w:t>(Conveyancing Act)</w:t>
      </w:r>
      <w:r w:rsidR="00D653ED">
        <w:rPr>
          <w:rFonts w:ascii="Arial" w:hAnsi="Arial" w:cs="Arial"/>
          <w:lang w:val="en-AU"/>
        </w:rPr>
        <w:t>.</w:t>
      </w:r>
    </w:p>
    <w:p w14:paraId="1716445D" w14:textId="77777777" w:rsidR="00CA05B1" w:rsidRDefault="00CA05B1" w:rsidP="00F20A3D">
      <w:pPr>
        <w:spacing w:after="0" w:line="240" w:lineRule="auto"/>
        <w:contextualSpacing/>
        <w:rPr>
          <w:rFonts w:ascii="Arial" w:hAnsi="Arial" w:cs="Arial"/>
          <w:lang w:val="en-AU"/>
        </w:rPr>
      </w:pPr>
    </w:p>
    <w:p w14:paraId="7E9D15AC" w14:textId="07AC9DAF" w:rsidR="00CA05B1" w:rsidRDefault="00CA05B1" w:rsidP="00F20A3D">
      <w:pPr>
        <w:spacing w:after="0" w:line="240" w:lineRule="auto"/>
        <w:contextualSpacing/>
        <w:rPr>
          <w:rFonts w:ascii="Arial" w:hAnsi="Arial" w:cs="Arial"/>
          <w:lang w:val="en-AU"/>
        </w:rPr>
      </w:pPr>
      <w:r>
        <w:rPr>
          <w:rFonts w:ascii="Arial" w:hAnsi="Arial" w:cs="Arial"/>
          <w:lang w:val="en-AU"/>
        </w:rPr>
        <w:t xml:space="preserve">Section 181A of the </w:t>
      </w:r>
      <w:r w:rsidR="00D653ED">
        <w:rPr>
          <w:rFonts w:ascii="Arial" w:hAnsi="Arial" w:cs="Arial"/>
          <w:lang w:val="en-AU"/>
        </w:rPr>
        <w:t>C</w:t>
      </w:r>
      <w:r>
        <w:rPr>
          <w:rFonts w:ascii="Arial" w:hAnsi="Arial" w:cs="Arial"/>
          <w:lang w:val="en-AU"/>
        </w:rPr>
        <w:t xml:space="preserve">onveyancing Act provides that, unless </w:t>
      </w:r>
      <w:r w:rsidR="00AA70D4">
        <w:rPr>
          <w:rFonts w:ascii="Arial" w:hAnsi="Arial" w:cs="Arial"/>
          <w:lang w:val="en-AU"/>
        </w:rPr>
        <w:t xml:space="preserve">otherwise </w:t>
      </w:r>
      <w:r w:rsidR="00B76C92">
        <w:rPr>
          <w:rFonts w:ascii="Arial" w:hAnsi="Arial" w:cs="Arial"/>
          <w:lang w:val="en-AU"/>
        </w:rPr>
        <w:t>varied</w:t>
      </w:r>
      <w:r>
        <w:rPr>
          <w:rFonts w:ascii="Arial" w:hAnsi="Arial" w:cs="Arial"/>
          <w:lang w:val="en-AU"/>
        </w:rPr>
        <w:t xml:space="preserve">, a reference in an instrument to a “right of carriageway” </w:t>
      </w:r>
      <w:r w:rsidR="00B71058">
        <w:rPr>
          <w:rFonts w:ascii="Arial" w:hAnsi="Arial" w:cs="Arial"/>
          <w:lang w:val="en-AU"/>
        </w:rPr>
        <w:t>adopts the</w:t>
      </w:r>
      <w:r>
        <w:rPr>
          <w:rFonts w:ascii="Arial" w:hAnsi="Arial" w:cs="Arial"/>
          <w:lang w:val="en-AU"/>
        </w:rPr>
        <w:t xml:space="preserve"> terms set out in Part 1 of Schedule 8 of the </w:t>
      </w:r>
      <w:r w:rsidR="00E73CC0">
        <w:rPr>
          <w:rFonts w:ascii="Arial" w:hAnsi="Arial" w:cs="Arial"/>
          <w:lang w:val="en-AU"/>
        </w:rPr>
        <w:t xml:space="preserve">Conveyancing Act. </w:t>
      </w:r>
      <w:r w:rsidR="00CA0B82">
        <w:rPr>
          <w:rFonts w:ascii="Arial" w:hAnsi="Arial" w:cs="Arial"/>
          <w:lang w:val="en-AU"/>
        </w:rPr>
        <w:t>Part 1 of Sche</w:t>
      </w:r>
      <w:r w:rsidR="00C36CA7">
        <w:rPr>
          <w:rFonts w:ascii="Arial" w:hAnsi="Arial" w:cs="Arial"/>
          <w:lang w:val="en-AU"/>
        </w:rPr>
        <w:t>du</w:t>
      </w:r>
      <w:r w:rsidR="00CA0B82">
        <w:rPr>
          <w:rFonts w:ascii="Arial" w:hAnsi="Arial" w:cs="Arial"/>
          <w:lang w:val="en-AU"/>
        </w:rPr>
        <w:t>le 8 of the Conveyancing Act provide</w:t>
      </w:r>
      <w:r w:rsidR="00640ABD">
        <w:rPr>
          <w:rFonts w:ascii="Arial" w:hAnsi="Arial" w:cs="Arial"/>
          <w:lang w:val="en-AU"/>
        </w:rPr>
        <w:t>s</w:t>
      </w:r>
      <w:r w:rsidR="00752881">
        <w:rPr>
          <w:rFonts w:ascii="Arial" w:hAnsi="Arial" w:cs="Arial"/>
          <w:lang w:val="en-AU"/>
        </w:rPr>
        <w:t xml:space="preserve"> that the term “right of carriageway” is to be construed as follows</w:t>
      </w:r>
      <w:r w:rsidR="00CA0B82">
        <w:rPr>
          <w:rFonts w:ascii="Arial" w:hAnsi="Arial" w:cs="Arial"/>
          <w:lang w:val="en-AU"/>
        </w:rPr>
        <w:t>:</w:t>
      </w:r>
    </w:p>
    <w:p w14:paraId="708134BF" w14:textId="77777777" w:rsidR="007679D6" w:rsidRDefault="007679D6" w:rsidP="00F20A3D">
      <w:pPr>
        <w:spacing w:after="0" w:line="240" w:lineRule="auto"/>
        <w:contextualSpacing/>
        <w:rPr>
          <w:rFonts w:ascii="Arial" w:hAnsi="Arial" w:cs="Arial"/>
          <w:lang w:val="en-AU"/>
        </w:rPr>
      </w:pPr>
    </w:p>
    <w:p w14:paraId="5F1055EF" w14:textId="77777777" w:rsidR="007679D6" w:rsidRPr="00B02770" w:rsidRDefault="007679D6" w:rsidP="00B02770">
      <w:pPr>
        <w:spacing w:after="0" w:line="240" w:lineRule="auto"/>
        <w:ind w:left="720"/>
        <w:contextualSpacing/>
        <w:rPr>
          <w:rFonts w:ascii="Arial" w:hAnsi="Arial" w:cs="Arial"/>
          <w:i/>
          <w:iCs/>
          <w:lang w:val="en-AU"/>
        </w:rPr>
      </w:pPr>
      <w:r w:rsidRPr="00B02770">
        <w:rPr>
          <w:rFonts w:ascii="Arial" w:hAnsi="Arial" w:cs="Arial"/>
          <w:i/>
          <w:iCs/>
          <w:lang w:val="en-AU"/>
        </w:rPr>
        <w:t>Full and free right for every person who is at any time entitled to an estate or interest in possession in the land herein indicated as the dominant tenement or any part thereof with which the right shall be capable of enjoyment, and every person authorised by that person, to go, pass and repass at all times and for all purposes with or without animals or vehicles or both to and from the said dominant tenement or any such part thereof.</w:t>
      </w:r>
    </w:p>
    <w:p w14:paraId="5B07A924" w14:textId="77777777" w:rsidR="007679D6" w:rsidRPr="009B378A" w:rsidRDefault="007679D6" w:rsidP="00F20A3D">
      <w:pPr>
        <w:spacing w:after="0" w:line="240" w:lineRule="auto"/>
        <w:contextualSpacing/>
        <w:rPr>
          <w:rFonts w:ascii="Arial" w:hAnsi="Arial" w:cs="Arial"/>
          <w:lang w:val="en-AU"/>
        </w:rPr>
      </w:pPr>
    </w:p>
    <w:p w14:paraId="3B06BFD8" w14:textId="3D5E20FD" w:rsidR="00D11043" w:rsidRDefault="00772D0C" w:rsidP="00BA167B">
      <w:pPr>
        <w:spacing w:after="0" w:line="240" w:lineRule="auto"/>
        <w:contextualSpacing/>
        <w:jc w:val="both"/>
        <w:rPr>
          <w:rFonts w:ascii="Arial" w:eastAsia="Calibri" w:hAnsi="Arial" w:cs="Arial"/>
          <w:lang w:val="en-AU"/>
        </w:rPr>
      </w:pPr>
      <w:r>
        <w:rPr>
          <w:rFonts w:ascii="Arial" w:hAnsi="Arial"/>
        </w:rPr>
        <w:t xml:space="preserve">The terms of the right of carriageway are </w:t>
      </w:r>
      <w:r w:rsidR="00E82AD8">
        <w:rPr>
          <w:rFonts w:ascii="Arial" w:hAnsi="Arial"/>
        </w:rPr>
        <w:t xml:space="preserve">broad and </w:t>
      </w:r>
      <w:r w:rsidR="0067317D">
        <w:rPr>
          <w:rFonts w:ascii="Arial" w:hAnsi="Arial"/>
        </w:rPr>
        <w:t>extend to “every person authorised by that person” and “for all purposes”.</w:t>
      </w:r>
    </w:p>
    <w:p w14:paraId="2350744A" w14:textId="4778D58B" w:rsidR="00D11043" w:rsidRDefault="00D11043" w:rsidP="00BA167B">
      <w:pPr>
        <w:spacing w:after="0" w:line="240" w:lineRule="auto"/>
        <w:contextualSpacing/>
        <w:jc w:val="both"/>
        <w:rPr>
          <w:rFonts w:ascii="Arial" w:eastAsia="Calibri" w:hAnsi="Arial" w:cs="Arial"/>
          <w:lang w:val="en-AU"/>
        </w:rPr>
      </w:pPr>
    </w:p>
    <w:p w14:paraId="06985765" w14:textId="1394E00D" w:rsidR="00D11043" w:rsidRDefault="00A44277" w:rsidP="00BA167B">
      <w:pPr>
        <w:spacing w:after="0" w:line="240" w:lineRule="auto"/>
        <w:contextualSpacing/>
        <w:jc w:val="both"/>
        <w:rPr>
          <w:rFonts w:ascii="Arial" w:eastAsia="Calibri" w:hAnsi="Arial" w:cs="Arial"/>
          <w:lang w:val="en-AU"/>
        </w:rPr>
      </w:pPr>
      <w:r>
        <w:rPr>
          <w:rFonts w:ascii="Arial" w:eastAsia="Calibri" w:hAnsi="Arial" w:cs="Arial"/>
          <w:lang w:val="en-AU"/>
        </w:rPr>
        <w:t xml:space="preserve">Accordingly, Council is satisfied that </w:t>
      </w:r>
      <w:r w:rsidR="00795BD2">
        <w:rPr>
          <w:rFonts w:ascii="Arial" w:eastAsia="Calibri" w:hAnsi="Arial" w:cs="Arial"/>
          <w:lang w:val="en-AU"/>
        </w:rPr>
        <w:t xml:space="preserve">suitable vehicular access is available </w:t>
      </w:r>
      <w:r w:rsidR="002A46FF">
        <w:rPr>
          <w:rFonts w:ascii="Arial" w:eastAsia="Calibri" w:hAnsi="Arial" w:cs="Arial"/>
          <w:lang w:val="en-AU"/>
        </w:rPr>
        <w:t xml:space="preserve">to the development site </w:t>
      </w:r>
      <w:r w:rsidR="00EF17F3">
        <w:rPr>
          <w:rFonts w:ascii="Arial" w:eastAsia="Calibri" w:hAnsi="Arial" w:cs="Arial"/>
          <w:lang w:val="en-AU"/>
        </w:rPr>
        <w:t xml:space="preserve">and </w:t>
      </w:r>
      <w:r w:rsidR="00E02E0D">
        <w:rPr>
          <w:rFonts w:ascii="Arial" w:eastAsia="Calibri" w:hAnsi="Arial" w:cs="Arial"/>
          <w:lang w:val="en-AU"/>
        </w:rPr>
        <w:t>clause 7.10</w:t>
      </w:r>
      <w:r w:rsidR="00EF17F3">
        <w:rPr>
          <w:rFonts w:ascii="Arial" w:eastAsia="Calibri" w:hAnsi="Arial" w:cs="Arial"/>
          <w:lang w:val="en-AU"/>
        </w:rPr>
        <w:t>(e) of the Lithgow Local Environmental Plan 2014</w:t>
      </w:r>
      <w:r w:rsidR="00FD7B0A">
        <w:rPr>
          <w:rFonts w:ascii="Arial" w:eastAsia="Calibri" w:hAnsi="Arial" w:cs="Arial"/>
          <w:lang w:val="en-AU"/>
        </w:rPr>
        <w:t xml:space="preserve"> is satisfied.  Clause 7.10</w:t>
      </w:r>
      <w:r w:rsidR="00FF122D">
        <w:rPr>
          <w:rFonts w:ascii="Arial" w:eastAsia="Calibri" w:hAnsi="Arial" w:cs="Arial"/>
          <w:lang w:val="en-AU"/>
        </w:rPr>
        <w:t>€</w:t>
      </w:r>
      <w:r w:rsidR="00FD7B0A">
        <w:rPr>
          <w:rFonts w:ascii="Arial" w:eastAsia="Calibri" w:hAnsi="Arial" w:cs="Arial"/>
          <w:lang w:val="en-AU"/>
        </w:rPr>
        <w:t xml:space="preserve"> </w:t>
      </w:r>
      <w:r w:rsidR="00FF122D">
        <w:rPr>
          <w:rFonts w:ascii="Arial" w:eastAsia="Calibri" w:hAnsi="Arial" w:cs="Arial"/>
          <w:lang w:val="en-AU"/>
        </w:rPr>
        <w:t>provides as follows</w:t>
      </w:r>
      <w:r w:rsidR="00E734FB">
        <w:rPr>
          <w:rFonts w:ascii="Arial" w:eastAsia="Calibri" w:hAnsi="Arial" w:cs="Arial"/>
          <w:lang w:val="en-AU"/>
        </w:rPr>
        <w:t>:</w:t>
      </w:r>
    </w:p>
    <w:p w14:paraId="19449E94" w14:textId="77777777" w:rsidR="005A0684" w:rsidRDefault="005A0684" w:rsidP="00BA167B">
      <w:pPr>
        <w:spacing w:after="0" w:line="240" w:lineRule="auto"/>
        <w:contextualSpacing/>
        <w:jc w:val="both"/>
        <w:rPr>
          <w:rFonts w:ascii="Arial" w:eastAsia="Calibri" w:hAnsi="Arial" w:cs="Arial"/>
          <w:lang w:val="en-AU"/>
        </w:rPr>
      </w:pPr>
    </w:p>
    <w:p w14:paraId="6336E7E4" w14:textId="5A85A494" w:rsidR="005A0684" w:rsidRDefault="005A0684" w:rsidP="00E734FB">
      <w:pPr>
        <w:spacing w:after="0" w:line="240" w:lineRule="auto"/>
        <w:ind w:left="720"/>
        <w:contextualSpacing/>
        <w:jc w:val="both"/>
        <w:rPr>
          <w:rFonts w:ascii="Arial" w:eastAsia="Calibri" w:hAnsi="Arial" w:cs="Arial"/>
          <w:bCs/>
          <w:i/>
          <w:iCs/>
          <w:color w:val="000000"/>
          <w:lang w:val="en-AU" w:eastAsia="en-AU"/>
        </w:rPr>
      </w:pPr>
      <w:r w:rsidRPr="00B02770">
        <w:rPr>
          <w:rFonts w:ascii="Arial" w:eastAsia="Calibri" w:hAnsi="Arial" w:cs="Arial"/>
          <w:bCs/>
          <w:i/>
          <w:iCs/>
          <w:color w:val="000000"/>
          <w:lang w:val="en-AU" w:eastAsia="en-AU"/>
        </w:rPr>
        <w:t>Development consent must not be granted to development unless the consent authority is satisfied that any of the following services that are essential for the development are available or that adequate arrangements have been made to make them available when required</w:t>
      </w:r>
      <w:r w:rsidR="00E734FB">
        <w:rPr>
          <w:rFonts w:ascii="Arial" w:eastAsia="Calibri" w:hAnsi="Arial" w:cs="Arial"/>
          <w:bCs/>
          <w:i/>
          <w:iCs/>
          <w:color w:val="000000"/>
          <w:lang w:val="en-AU" w:eastAsia="en-AU"/>
        </w:rPr>
        <w:t>:</w:t>
      </w:r>
    </w:p>
    <w:p w14:paraId="231C97E4" w14:textId="77777777" w:rsidR="00E734FB" w:rsidRPr="00B02770" w:rsidRDefault="00E734FB" w:rsidP="00B02770">
      <w:pPr>
        <w:spacing w:after="0" w:line="240" w:lineRule="auto"/>
        <w:ind w:left="720"/>
        <w:contextualSpacing/>
        <w:jc w:val="both"/>
        <w:rPr>
          <w:rFonts w:ascii="Arial" w:eastAsia="Calibri" w:hAnsi="Arial" w:cs="Arial"/>
          <w:bCs/>
          <w:i/>
          <w:iCs/>
          <w:color w:val="000000"/>
          <w:lang w:val="en-AU" w:eastAsia="en-AU"/>
        </w:rPr>
      </w:pPr>
    </w:p>
    <w:p w14:paraId="66D9E188" w14:textId="7FCFD5AC" w:rsidR="005A0684" w:rsidRPr="00B02770" w:rsidRDefault="00FF122D" w:rsidP="00B02770">
      <w:pPr>
        <w:pStyle w:val="ListParagraph"/>
        <w:numPr>
          <w:ilvl w:val="0"/>
          <w:numId w:val="19"/>
        </w:numPr>
        <w:spacing w:after="0" w:line="240" w:lineRule="auto"/>
        <w:jc w:val="both"/>
        <w:rPr>
          <w:rFonts w:ascii="Arial" w:eastAsia="Calibri" w:hAnsi="Arial" w:cs="Arial"/>
          <w:bCs/>
          <w:i/>
          <w:iCs/>
          <w:color w:val="000000"/>
          <w:lang w:val="en-AU" w:eastAsia="en-AU"/>
        </w:rPr>
      </w:pPr>
      <w:r w:rsidRPr="00B02770">
        <w:rPr>
          <w:rFonts w:ascii="Arial" w:eastAsia="Calibri" w:hAnsi="Arial" w:cs="Arial"/>
          <w:bCs/>
          <w:i/>
          <w:iCs/>
          <w:color w:val="000000"/>
          <w:lang w:val="en-AU" w:eastAsia="en-AU"/>
        </w:rPr>
        <w:t>…</w:t>
      </w:r>
    </w:p>
    <w:p w14:paraId="23DD6747" w14:textId="77777777" w:rsidR="00F974DF" w:rsidRPr="00BC5073" w:rsidRDefault="00F974DF" w:rsidP="00BC5073">
      <w:pPr>
        <w:pStyle w:val="ListParagraph"/>
        <w:spacing w:after="0" w:line="240" w:lineRule="auto"/>
        <w:ind w:left="1116"/>
        <w:jc w:val="both"/>
        <w:rPr>
          <w:rFonts w:ascii="Arial" w:eastAsia="Calibri" w:hAnsi="Arial" w:cs="Arial"/>
          <w:bCs/>
          <w:i/>
          <w:iCs/>
          <w:color w:val="000000"/>
          <w:lang w:val="en-AU" w:eastAsia="en-AU"/>
        </w:rPr>
      </w:pPr>
    </w:p>
    <w:p w14:paraId="4FAE1791" w14:textId="77777777" w:rsidR="005A0684" w:rsidRPr="005A0684" w:rsidRDefault="005A0684" w:rsidP="00BC5073">
      <w:pPr>
        <w:spacing w:after="0" w:line="240" w:lineRule="auto"/>
        <w:ind w:left="720"/>
        <w:contextualSpacing/>
        <w:jc w:val="both"/>
        <w:rPr>
          <w:rFonts w:ascii="Arial" w:eastAsia="Calibri" w:hAnsi="Arial" w:cs="Arial"/>
          <w:bCs/>
          <w:color w:val="000000"/>
          <w:lang w:val="en-AU" w:eastAsia="en-AU"/>
        </w:rPr>
      </w:pPr>
      <w:r w:rsidRPr="00BC5073">
        <w:rPr>
          <w:rFonts w:ascii="Arial" w:eastAsia="Calibri" w:hAnsi="Arial" w:cs="Arial"/>
          <w:bCs/>
          <w:i/>
          <w:iCs/>
          <w:color w:val="000000"/>
          <w:lang w:val="en-AU" w:eastAsia="en-AU"/>
        </w:rPr>
        <w:t>(e)  suitable vehicular access.</w:t>
      </w:r>
    </w:p>
    <w:p w14:paraId="43B28628" w14:textId="77777777" w:rsidR="00311641" w:rsidRPr="009B378A" w:rsidRDefault="00311641" w:rsidP="00FD2743">
      <w:pPr>
        <w:pStyle w:val="NoSpacing"/>
        <w:jc w:val="both"/>
        <w:rPr>
          <w:rFonts w:ascii="Arial" w:hAnsi="Arial"/>
        </w:rPr>
      </w:pPr>
    </w:p>
    <w:p w14:paraId="2100BF9D" w14:textId="77777777" w:rsidR="0081731F" w:rsidRPr="009B378A" w:rsidRDefault="0081731F" w:rsidP="00A16C13">
      <w:pPr>
        <w:pStyle w:val="NoSpacing"/>
        <w:jc w:val="both"/>
        <w:rPr>
          <w:rFonts w:ascii="Arial" w:hAnsi="Arial"/>
        </w:rPr>
      </w:pPr>
    </w:p>
    <w:p w14:paraId="54538829" w14:textId="4D418EA1" w:rsidR="00923F0B" w:rsidRDefault="00CC0087" w:rsidP="00A11F85">
      <w:pPr>
        <w:spacing w:after="0" w:line="240" w:lineRule="auto"/>
        <w:jc w:val="both"/>
        <w:rPr>
          <w:rFonts w:ascii="Arial" w:eastAsia="Times New Roman" w:hAnsi="Arial" w:cs="Arial"/>
          <w:b/>
          <w:bCs/>
          <w:color w:val="22272B"/>
          <w:bdr w:val="none" w:sz="0" w:space="0" w:color="auto" w:frame="1"/>
          <w:shd w:val="clear" w:color="auto" w:fill="FFFFFF"/>
          <w:lang w:val="en-AU" w:eastAsia="en-AU"/>
        </w:rPr>
      </w:pPr>
      <w:r w:rsidRPr="009B378A">
        <w:rPr>
          <w:rFonts w:ascii="Arial" w:eastAsia="Times New Roman" w:hAnsi="Arial" w:cs="Arial"/>
          <w:b/>
          <w:bCs/>
          <w:color w:val="22272B"/>
          <w:bdr w:val="none" w:sz="0" w:space="0" w:color="auto" w:frame="1"/>
          <w:shd w:val="clear" w:color="auto" w:fill="FFFFFF"/>
          <w:lang w:val="en-AU" w:eastAsia="en-AU"/>
        </w:rPr>
        <w:t>Other</w:t>
      </w:r>
    </w:p>
    <w:p w14:paraId="7E902572" w14:textId="77777777" w:rsidR="00F974DF" w:rsidRPr="009B378A" w:rsidRDefault="00F974DF" w:rsidP="00A11F85">
      <w:pPr>
        <w:spacing w:after="0" w:line="240" w:lineRule="auto"/>
        <w:jc w:val="both"/>
        <w:rPr>
          <w:rFonts w:ascii="Arial" w:eastAsia="Times New Roman" w:hAnsi="Arial" w:cs="Arial"/>
          <w:b/>
          <w:bCs/>
          <w:color w:val="22272B"/>
          <w:bdr w:val="none" w:sz="0" w:space="0" w:color="auto" w:frame="1"/>
          <w:shd w:val="clear" w:color="auto" w:fill="FFFFFF"/>
          <w:lang w:val="en-AU" w:eastAsia="en-AU"/>
        </w:rPr>
      </w:pPr>
    </w:p>
    <w:p w14:paraId="7FF81BC2" w14:textId="7BBE41AC" w:rsidR="00D018DF" w:rsidRPr="009B378A" w:rsidRDefault="233A5BCB" w:rsidP="70913B0A">
      <w:pPr>
        <w:pStyle w:val="NoSpacing"/>
        <w:jc w:val="both"/>
        <w:rPr>
          <w:rFonts w:ascii="Arial" w:hAnsi="Arial"/>
          <w:b/>
          <w:bCs/>
          <w:lang w:val="en-US"/>
        </w:rPr>
      </w:pPr>
      <w:r w:rsidRPr="009B378A">
        <w:rPr>
          <w:rFonts w:ascii="Arial" w:eastAsia="Times New Roman" w:hAnsi="Arial"/>
          <w:bdr w:val="none" w:sz="0" w:space="0" w:color="auto" w:frame="1"/>
          <w:shd w:val="clear" w:color="auto" w:fill="FFFFFF"/>
          <w:lang w:val="en-US" w:eastAsia="en-AU"/>
        </w:rPr>
        <w:t xml:space="preserve">Council </w:t>
      </w:r>
      <w:r w:rsidR="06F2618D" w:rsidRPr="009B378A">
        <w:rPr>
          <w:rFonts w:ascii="Arial" w:eastAsia="Times New Roman" w:hAnsi="Arial"/>
          <w:bdr w:val="none" w:sz="0" w:space="0" w:color="auto" w:frame="1"/>
          <w:shd w:val="clear" w:color="auto" w:fill="FFFFFF"/>
          <w:lang w:val="en-US" w:eastAsia="en-AU"/>
        </w:rPr>
        <w:t>undert</w:t>
      </w:r>
      <w:r w:rsidR="3FF0EE06" w:rsidRPr="009B378A">
        <w:rPr>
          <w:rFonts w:ascii="Arial" w:eastAsia="Times New Roman" w:hAnsi="Arial"/>
          <w:bdr w:val="none" w:sz="0" w:space="0" w:color="auto" w:frame="1"/>
          <w:shd w:val="clear" w:color="auto" w:fill="FFFFFF"/>
          <w:lang w:val="en-US" w:eastAsia="en-AU"/>
        </w:rPr>
        <w:t>oo</w:t>
      </w:r>
      <w:r w:rsidR="06F2618D" w:rsidRPr="009B378A">
        <w:rPr>
          <w:rFonts w:ascii="Arial" w:eastAsia="Times New Roman" w:hAnsi="Arial"/>
          <w:bdr w:val="none" w:sz="0" w:space="0" w:color="auto" w:frame="1"/>
          <w:shd w:val="clear" w:color="auto" w:fill="FFFFFF"/>
          <w:lang w:val="en-US" w:eastAsia="en-AU"/>
        </w:rPr>
        <w:t xml:space="preserve">k an additional referral to Sydney Trains as per </w:t>
      </w:r>
      <w:r w:rsidR="06F2618D" w:rsidRPr="009B378A">
        <w:rPr>
          <w:rStyle w:val="normaltextrun"/>
          <w:rFonts w:ascii="Arial" w:hAnsi="Arial"/>
          <w:shd w:val="clear" w:color="auto" w:fill="FFFFFF"/>
          <w:lang w:val="en-US"/>
        </w:rPr>
        <w:t>SEPP (Transport and Infrastructure) 2021, s98 Development adjacent to rail corridors</w:t>
      </w:r>
      <w:r w:rsidR="06BC6BD2" w:rsidRPr="009B378A">
        <w:rPr>
          <w:rStyle w:val="normaltextrun"/>
          <w:rFonts w:ascii="Arial" w:hAnsi="Arial"/>
          <w:shd w:val="clear" w:color="auto" w:fill="FFFFFF"/>
          <w:lang w:val="en-US"/>
        </w:rPr>
        <w:t>.</w:t>
      </w:r>
    </w:p>
    <w:p w14:paraId="20FB7A8B" w14:textId="77777777" w:rsidR="009402C6" w:rsidRPr="009B378A" w:rsidRDefault="009402C6" w:rsidP="00A11F85">
      <w:pPr>
        <w:shd w:val="clear" w:color="auto" w:fill="FFFFFF"/>
        <w:spacing w:after="0" w:line="240" w:lineRule="auto"/>
        <w:jc w:val="both"/>
        <w:rPr>
          <w:rFonts w:ascii="Arial" w:eastAsia="Times New Roman" w:hAnsi="Arial" w:cs="Arial"/>
          <w:color w:val="000000"/>
          <w:lang w:val="en-AU" w:eastAsia="en-AU"/>
        </w:rPr>
      </w:pPr>
    </w:p>
    <w:p w14:paraId="239B8070" w14:textId="1B15A35E" w:rsidR="00923F0B" w:rsidRPr="009B378A" w:rsidRDefault="009402C6" w:rsidP="00A11F85">
      <w:pPr>
        <w:shd w:val="clear" w:color="auto" w:fill="FFFFFF"/>
        <w:spacing w:after="0" w:line="240" w:lineRule="auto"/>
        <w:jc w:val="both"/>
        <w:rPr>
          <w:rFonts w:ascii="Arial" w:eastAsia="Times New Roman" w:hAnsi="Arial" w:cs="Arial"/>
          <w:color w:val="000000"/>
          <w:lang w:val="en-AU" w:eastAsia="en-AU"/>
        </w:rPr>
      </w:pPr>
      <w:r w:rsidRPr="009B378A">
        <w:rPr>
          <w:rFonts w:ascii="Arial" w:eastAsia="Times New Roman" w:hAnsi="Arial" w:cs="Arial"/>
          <w:color w:val="000000"/>
          <w:lang w:val="en-AU" w:eastAsia="en-AU"/>
        </w:rPr>
        <w:lastRenderedPageBreak/>
        <w:t xml:space="preserve">Sydney Trains </w:t>
      </w:r>
      <w:r w:rsidR="00F974DF">
        <w:rPr>
          <w:rFonts w:ascii="Arial" w:eastAsia="Times New Roman" w:hAnsi="Arial" w:cs="Arial"/>
          <w:color w:val="000000"/>
          <w:lang w:val="en-AU" w:eastAsia="en-AU"/>
        </w:rPr>
        <w:t xml:space="preserve">has confirmed that </w:t>
      </w:r>
      <w:r w:rsidR="00B007D7" w:rsidRPr="009B378A">
        <w:rPr>
          <w:rFonts w:ascii="Arial" w:eastAsia="Times New Roman" w:hAnsi="Arial" w:cs="Arial"/>
          <w:color w:val="000000"/>
          <w:lang w:val="en-AU" w:eastAsia="en-AU"/>
        </w:rPr>
        <w:t xml:space="preserve">a </w:t>
      </w:r>
      <w:r w:rsidR="00923F0B" w:rsidRPr="009B378A">
        <w:rPr>
          <w:rFonts w:ascii="Arial" w:eastAsia="Times New Roman" w:hAnsi="Arial" w:cs="Arial"/>
          <w:color w:val="000000"/>
          <w:lang w:val="en-AU" w:eastAsia="en-AU"/>
        </w:rPr>
        <w:t>referral is not required given that the proposed works are located at a distance from rail assets.</w:t>
      </w:r>
    </w:p>
    <w:p w14:paraId="60187DBA" w14:textId="77777777" w:rsidR="00623981" w:rsidRPr="009B378A" w:rsidRDefault="00623981" w:rsidP="00A11F85">
      <w:pPr>
        <w:shd w:val="clear" w:color="auto" w:fill="FFFFFF"/>
        <w:spacing w:after="0" w:line="240" w:lineRule="auto"/>
        <w:jc w:val="both"/>
        <w:rPr>
          <w:rFonts w:ascii="Arial" w:eastAsia="Times New Roman" w:hAnsi="Arial" w:cs="Arial"/>
          <w:color w:val="000000"/>
          <w:lang w:val="en-AU" w:eastAsia="en-AU"/>
        </w:rPr>
      </w:pPr>
    </w:p>
    <w:p w14:paraId="3D1381D6" w14:textId="77777777" w:rsidR="00EE390E" w:rsidRPr="009B378A" w:rsidRDefault="00EE390E" w:rsidP="00EE390E">
      <w:pPr>
        <w:jc w:val="both"/>
        <w:rPr>
          <w:rFonts w:ascii="Arial" w:hAnsi="Arial" w:cs="Arial"/>
          <w:b/>
          <w:bCs/>
        </w:rPr>
      </w:pPr>
      <w:r w:rsidRPr="009B378A">
        <w:rPr>
          <w:rFonts w:ascii="Arial" w:hAnsi="Arial" w:cs="Arial"/>
          <w:b/>
          <w:bCs/>
        </w:rPr>
        <w:t xml:space="preserve">Summary Recommendations: </w:t>
      </w:r>
    </w:p>
    <w:p w14:paraId="4C5404BD" w14:textId="45398538" w:rsidR="00EE390E" w:rsidRPr="009B378A" w:rsidRDefault="00EE390E" w:rsidP="00857532">
      <w:pPr>
        <w:pStyle w:val="ListParagraph"/>
        <w:numPr>
          <w:ilvl w:val="0"/>
          <w:numId w:val="2"/>
        </w:numPr>
        <w:ind w:left="567" w:hanging="207"/>
        <w:jc w:val="both"/>
        <w:rPr>
          <w:rFonts w:ascii="Arial" w:hAnsi="Arial" w:cs="Arial"/>
        </w:rPr>
      </w:pPr>
      <w:r w:rsidRPr="009B378A">
        <w:rPr>
          <w:rFonts w:ascii="Arial" w:hAnsi="Arial" w:cs="Arial"/>
        </w:rPr>
        <w:t xml:space="preserve">It is recommended that the Regional Planning Panel approve the proposed </w:t>
      </w:r>
      <w:r w:rsidR="00781EE0" w:rsidRPr="009B378A">
        <w:rPr>
          <w:rFonts w:ascii="Arial" w:hAnsi="Arial" w:cs="Arial"/>
          <w:lang w:eastAsia="en-AU"/>
        </w:rPr>
        <w:t xml:space="preserve">development of a </w:t>
      </w:r>
      <w:r w:rsidR="00781EE0" w:rsidRPr="009B378A">
        <w:rPr>
          <w:rFonts w:ascii="Arial" w:hAnsi="Arial" w:cs="Arial"/>
          <w:lang w:eastAsia="ja-JP"/>
        </w:rPr>
        <w:t>Recreation Area (Mountain Bike Park)</w:t>
      </w:r>
      <w:r w:rsidRPr="009B378A">
        <w:rPr>
          <w:rFonts w:ascii="Arial" w:hAnsi="Arial" w:cs="Arial"/>
        </w:rPr>
        <w:t xml:space="preserve"> subject to conditions of consent. </w:t>
      </w:r>
    </w:p>
    <w:p w14:paraId="6FBE0EFA" w14:textId="77777777" w:rsidR="00EE390E" w:rsidRPr="009B378A" w:rsidRDefault="00EE390E" w:rsidP="00EE390E">
      <w:pPr>
        <w:jc w:val="both"/>
        <w:rPr>
          <w:rFonts w:ascii="Arial" w:hAnsi="Arial" w:cs="Arial"/>
          <w:b/>
          <w:bCs/>
        </w:rPr>
      </w:pPr>
      <w:r w:rsidRPr="009B378A">
        <w:rPr>
          <w:rFonts w:ascii="Arial" w:hAnsi="Arial" w:cs="Arial"/>
          <w:b/>
          <w:bCs/>
        </w:rPr>
        <w:t xml:space="preserve">Attachments </w:t>
      </w:r>
    </w:p>
    <w:p w14:paraId="7474101D" w14:textId="0D399C4E" w:rsidR="00D32DEC" w:rsidRPr="009B378A" w:rsidRDefault="00EE390E" w:rsidP="00EE390E">
      <w:pPr>
        <w:spacing w:after="0"/>
        <w:jc w:val="both"/>
        <w:rPr>
          <w:rFonts w:ascii="Arial" w:hAnsi="Arial" w:cs="Arial"/>
        </w:rPr>
      </w:pPr>
      <w:r w:rsidRPr="009B378A">
        <w:rPr>
          <w:rFonts w:ascii="Arial" w:hAnsi="Arial" w:cs="Arial"/>
        </w:rPr>
        <w:t xml:space="preserve">Attachment A.1 – </w:t>
      </w:r>
      <w:r w:rsidR="00AC47E2" w:rsidRPr="009B378A">
        <w:rPr>
          <w:rFonts w:ascii="Arial" w:hAnsi="Arial" w:cs="Arial"/>
        </w:rPr>
        <w:t>Amended Draft Conditions of Consent</w:t>
      </w:r>
    </w:p>
    <w:p w14:paraId="69517678" w14:textId="58A1ADFC" w:rsidR="00EE390E" w:rsidRPr="009B378A" w:rsidRDefault="00D32DEC" w:rsidP="00EE390E">
      <w:pPr>
        <w:spacing w:after="0"/>
        <w:jc w:val="both"/>
        <w:rPr>
          <w:rFonts w:ascii="Arial" w:hAnsi="Arial" w:cs="Arial"/>
        </w:rPr>
      </w:pPr>
      <w:r w:rsidRPr="009B378A">
        <w:rPr>
          <w:rFonts w:ascii="Arial" w:hAnsi="Arial" w:cs="Arial"/>
        </w:rPr>
        <w:t xml:space="preserve">Attachment B.1 – </w:t>
      </w:r>
      <w:r w:rsidR="009C58DC" w:rsidRPr="009B378A">
        <w:rPr>
          <w:rFonts w:ascii="Arial" w:hAnsi="Arial" w:cs="Arial"/>
        </w:rPr>
        <w:t>Biodiversity Review</w:t>
      </w:r>
      <w:r w:rsidR="00EE390E" w:rsidRPr="009B378A">
        <w:rPr>
          <w:rFonts w:ascii="Arial" w:hAnsi="Arial" w:cs="Arial"/>
        </w:rPr>
        <w:t xml:space="preserve"> </w:t>
      </w:r>
    </w:p>
    <w:p w14:paraId="753AB7ED" w14:textId="394A98A1" w:rsidR="00EE390E" w:rsidRPr="009B378A" w:rsidRDefault="00D32DEC" w:rsidP="00EE390E">
      <w:pPr>
        <w:spacing w:after="0"/>
        <w:jc w:val="both"/>
        <w:rPr>
          <w:rFonts w:ascii="Arial" w:hAnsi="Arial" w:cs="Arial"/>
        </w:rPr>
      </w:pPr>
      <w:r w:rsidRPr="009B378A">
        <w:rPr>
          <w:rFonts w:ascii="Arial" w:hAnsi="Arial" w:cs="Arial"/>
        </w:rPr>
        <w:t>Attachment C.1</w:t>
      </w:r>
      <w:r w:rsidR="0017263C" w:rsidRPr="009B378A">
        <w:rPr>
          <w:rFonts w:ascii="Arial" w:hAnsi="Arial" w:cs="Arial"/>
        </w:rPr>
        <w:t>-</w:t>
      </w:r>
      <w:r w:rsidR="00FC3605" w:rsidRPr="009B378A">
        <w:rPr>
          <w:rFonts w:ascii="Arial" w:hAnsi="Arial" w:cs="Arial"/>
        </w:rPr>
        <w:t xml:space="preserve"> </w:t>
      </w:r>
      <w:r w:rsidR="009C58DC" w:rsidRPr="009B378A">
        <w:rPr>
          <w:rFonts w:ascii="Arial" w:hAnsi="Arial" w:cs="Arial"/>
        </w:rPr>
        <w:t>Mingaan Aboriginal Corporation Response</w:t>
      </w:r>
    </w:p>
    <w:p w14:paraId="754AD4C5" w14:textId="6D3C6053" w:rsidR="00EF0C28" w:rsidRPr="009B378A" w:rsidRDefault="00AC47E2" w:rsidP="00EE390E">
      <w:pPr>
        <w:spacing w:after="0"/>
        <w:jc w:val="both"/>
        <w:rPr>
          <w:rFonts w:ascii="Arial" w:hAnsi="Arial" w:cs="Arial"/>
        </w:rPr>
      </w:pPr>
      <w:r w:rsidRPr="009B378A">
        <w:rPr>
          <w:rFonts w:ascii="Arial" w:hAnsi="Arial" w:cs="Arial"/>
        </w:rPr>
        <w:t>Attachment D.1</w:t>
      </w:r>
      <w:r w:rsidR="00E00A4C" w:rsidRPr="009B378A">
        <w:rPr>
          <w:rFonts w:ascii="Arial" w:hAnsi="Arial" w:cs="Arial"/>
        </w:rPr>
        <w:t>– Amended Statement of Environmental Effects</w:t>
      </w:r>
    </w:p>
    <w:p w14:paraId="46938F3A" w14:textId="571823E6" w:rsidR="00D83D73" w:rsidRPr="009B378A" w:rsidRDefault="00D83D73" w:rsidP="00EE390E">
      <w:pPr>
        <w:spacing w:after="0"/>
        <w:jc w:val="both"/>
        <w:rPr>
          <w:rFonts w:ascii="Arial" w:hAnsi="Arial" w:cs="Arial"/>
        </w:rPr>
      </w:pPr>
      <w:r w:rsidRPr="009B378A">
        <w:rPr>
          <w:rFonts w:ascii="Arial" w:hAnsi="Arial" w:cs="Arial"/>
        </w:rPr>
        <w:t>Attachment E.1</w:t>
      </w:r>
      <w:r w:rsidR="0017263C" w:rsidRPr="009B378A">
        <w:rPr>
          <w:rFonts w:ascii="Arial" w:hAnsi="Arial" w:cs="Arial"/>
        </w:rPr>
        <w:t xml:space="preserve">- Amended Carpark and Trailhead Concept  </w:t>
      </w:r>
    </w:p>
    <w:p w14:paraId="1E8134F0" w14:textId="7758DB6D" w:rsidR="00C62240" w:rsidRPr="009B378A" w:rsidRDefault="00C62240" w:rsidP="00EE390E">
      <w:pPr>
        <w:spacing w:after="0"/>
        <w:jc w:val="both"/>
        <w:rPr>
          <w:rFonts w:ascii="Arial" w:hAnsi="Arial" w:cs="Arial"/>
        </w:rPr>
      </w:pPr>
      <w:r w:rsidRPr="009B378A">
        <w:rPr>
          <w:rFonts w:ascii="Arial" w:hAnsi="Arial" w:cs="Arial"/>
        </w:rPr>
        <w:t>Attachment F</w:t>
      </w:r>
      <w:r w:rsidR="001E2E6E" w:rsidRPr="009B378A">
        <w:rPr>
          <w:rFonts w:ascii="Arial" w:hAnsi="Arial" w:cs="Arial"/>
        </w:rPr>
        <w:t>.1- Amended Civil Plans</w:t>
      </w:r>
    </w:p>
    <w:p w14:paraId="237BE58F" w14:textId="77777777" w:rsidR="00EE390E" w:rsidRPr="009B378A" w:rsidRDefault="00EE390E" w:rsidP="00EE390E">
      <w:pPr>
        <w:rPr>
          <w:rFonts w:ascii="Arial" w:hAnsi="Arial" w:cs="Arial"/>
        </w:rPr>
      </w:pPr>
    </w:p>
    <w:sectPr w:rsidR="00EE390E" w:rsidRPr="009B378A" w:rsidSect="004F6A59">
      <w:headerReference w:type="default" r:id="rId7"/>
      <w:pgSz w:w="12240" w:h="15840"/>
      <w:pgMar w:top="198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CAE96" w14:textId="77777777" w:rsidR="00402B12" w:rsidRDefault="00402B12">
      <w:pPr>
        <w:spacing w:after="0" w:line="240" w:lineRule="auto"/>
      </w:pPr>
      <w:r>
        <w:separator/>
      </w:r>
    </w:p>
  </w:endnote>
  <w:endnote w:type="continuationSeparator" w:id="0">
    <w:p w14:paraId="3E04AFB4" w14:textId="77777777" w:rsidR="00402B12" w:rsidRDefault="00402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620E5" w14:textId="77777777" w:rsidR="00402B12" w:rsidRDefault="00402B12">
      <w:pPr>
        <w:spacing w:after="0" w:line="240" w:lineRule="auto"/>
      </w:pPr>
      <w:r>
        <w:separator/>
      </w:r>
    </w:p>
  </w:footnote>
  <w:footnote w:type="continuationSeparator" w:id="0">
    <w:p w14:paraId="0725C378" w14:textId="77777777" w:rsidR="00402B12" w:rsidRDefault="00402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1A16A" w14:textId="77777777" w:rsidR="00EE390E" w:rsidRDefault="00EE390E">
    <w:pPr>
      <w:pStyle w:val="Header"/>
    </w:pPr>
    <w:r w:rsidRPr="00EF29B0">
      <w:rPr>
        <w:noProof/>
        <w:sz w:val="60"/>
        <w:szCs w:val="60"/>
      </w:rPr>
      <w:drawing>
        <wp:anchor distT="0" distB="0" distL="114300" distR="114300" simplePos="0" relativeHeight="251659264" behindDoc="1" locked="0" layoutInCell="1" allowOverlap="1" wp14:anchorId="6DB3E853" wp14:editId="29E4B762">
          <wp:simplePos x="0" y="0"/>
          <wp:positionH relativeFrom="column">
            <wp:posOffset>4482622</wp:posOffset>
          </wp:positionH>
          <wp:positionV relativeFrom="paragraph">
            <wp:posOffset>-182192</wp:posOffset>
          </wp:positionV>
          <wp:extent cx="1551871" cy="625642"/>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3854" cy="62644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272"/>
    <w:multiLevelType w:val="hybridMultilevel"/>
    <w:tmpl w:val="7A4C17F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8C46B22"/>
    <w:multiLevelType w:val="hybridMultilevel"/>
    <w:tmpl w:val="82A0AD3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191D7D"/>
    <w:multiLevelType w:val="hybridMultilevel"/>
    <w:tmpl w:val="30AEF7B2"/>
    <w:lvl w:ilvl="0" w:tplc="49BE906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F16123"/>
    <w:multiLevelType w:val="hybridMultilevel"/>
    <w:tmpl w:val="7A38466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DFA4F63"/>
    <w:multiLevelType w:val="hybridMultilevel"/>
    <w:tmpl w:val="D0F0FC74"/>
    <w:lvl w:ilvl="0" w:tplc="0C090001">
      <w:start w:val="1"/>
      <w:numFmt w:val="bullet"/>
      <w:lvlText w:val=""/>
      <w:lvlJc w:val="left"/>
      <w:pPr>
        <w:ind w:left="7448"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4F537A"/>
    <w:multiLevelType w:val="hybridMultilevel"/>
    <w:tmpl w:val="52060F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BC563F"/>
    <w:multiLevelType w:val="hybridMultilevel"/>
    <w:tmpl w:val="7CBE1AAC"/>
    <w:lvl w:ilvl="0" w:tplc="0C090003">
      <w:start w:val="1"/>
      <w:numFmt w:val="bullet"/>
      <w:lvlText w:val="o"/>
      <w:lvlJc w:val="left"/>
      <w:pPr>
        <w:ind w:left="1040" w:hanging="360"/>
      </w:pPr>
      <w:rPr>
        <w:rFonts w:ascii="Courier New" w:hAnsi="Courier New" w:cs="Courier New" w:hint="default"/>
      </w:rPr>
    </w:lvl>
    <w:lvl w:ilvl="1" w:tplc="0C090003" w:tentative="1">
      <w:start w:val="1"/>
      <w:numFmt w:val="bullet"/>
      <w:lvlText w:val="o"/>
      <w:lvlJc w:val="left"/>
      <w:pPr>
        <w:ind w:left="1760" w:hanging="360"/>
      </w:pPr>
      <w:rPr>
        <w:rFonts w:ascii="Courier New" w:hAnsi="Courier New" w:cs="Courier New" w:hint="default"/>
      </w:rPr>
    </w:lvl>
    <w:lvl w:ilvl="2" w:tplc="0C090005" w:tentative="1">
      <w:start w:val="1"/>
      <w:numFmt w:val="bullet"/>
      <w:lvlText w:val=""/>
      <w:lvlJc w:val="left"/>
      <w:pPr>
        <w:ind w:left="2480" w:hanging="360"/>
      </w:pPr>
      <w:rPr>
        <w:rFonts w:ascii="Wingdings" w:hAnsi="Wingdings" w:hint="default"/>
      </w:rPr>
    </w:lvl>
    <w:lvl w:ilvl="3" w:tplc="0C090001" w:tentative="1">
      <w:start w:val="1"/>
      <w:numFmt w:val="bullet"/>
      <w:lvlText w:val=""/>
      <w:lvlJc w:val="left"/>
      <w:pPr>
        <w:ind w:left="3200" w:hanging="360"/>
      </w:pPr>
      <w:rPr>
        <w:rFonts w:ascii="Symbol" w:hAnsi="Symbol" w:hint="default"/>
      </w:rPr>
    </w:lvl>
    <w:lvl w:ilvl="4" w:tplc="0C090003" w:tentative="1">
      <w:start w:val="1"/>
      <w:numFmt w:val="bullet"/>
      <w:lvlText w:val="o"/>
      <w:lvlJc w:val="left"/>
      <w:pPr>
        <w:ind w:left="3920" w:hanging="360"/>
      </w:pPr>
      <w:rPr>
        <w:rFonts w:ascii="Courier New" w:hAnsi="Courier New" w:cs="Courier New" w:hint="default"/>
      </w:rPr>
    </w:lvl>
    <w:lvl w:ilvl="5" w:tplc="0C090005" w:tentative="1">
      <w:start w:val="1"/>
      <w:numFmt w:val="bullet"/>
      <w:lvlText w:val=""/>
      <w:lvlJc w:val="left"/>
      <w:pPr>
        <w:ind w:left="4640" w:hanging="360"/>
      </w:pPr>
      <w:rPr>
        <w:rFonts w:ascii="Wingdings" w:hAnsi="Wingdings" w:hint="default"/>
      </w:rPr>
    </w:lvl>
    <w:lvl w:ilvl="6" w:tplc="0C090001" w:tentative="1">
      <w:start w:val="1"/>
      <w:numFmt w:val="bullet"/>
      <w:lvlText w:val=""/>
      <w:lvlJc w:val="left"/>
      <w:pPr>
        <w:ind w:left="5360" w:hanging="360"/>
      </w:pPr>
      <w:rPr>
        <w:rFonts w:ascii="Symbol" w:hAnsi="Symbol" w:hint="default"/>
      </w:rPr>
    </w:lvl>
    <w:lvl w:ilvl="7" w:tplc="0C090003" w:tentative="1">
      <w:start w:val="1"/>
      <w:numFmt w:val="bullet"/>
      <w:lvlText w:val="o"/>
      <w:lvlJc w:val="left"/>
      <w:pPr>
        <w:ind w:left="6080" w:hanging="360"/>
      </w:pPr>
      <w:rPr>
        <w:rFonts w:ascii="Courier New" w:hAnsi="Courier New" w:cs="Courier New" w:hint="default"/>
      </w:rPr>
    </w:lvl>
    <w:lvl w:ilvl="8" w:tplc="0C090005" w:tentative="1">
      <w:start w:val="1"/>
      <w:numFmt w:val="bullet"/>
      <w:lvlText w:val=""/>
      <w:lvlJc w:val="left"/>
      <w:pPr>
        <w:ind w:left="6800" w:hanging="360"/>
      </w:pPr>
      <w:rPr>
        <w:rFonts w:ascii="Wingdings" w:hAnsi="Wingdings" w:hint="default"/>
      </w:rPr>
    </w:lvl>
  </w:abstractNum>
  <w:abstractNum w:abstractNumId="7" w15:restartNumberingAfterBreak="0">
    <w:nsid w:val="24C31186"/>
    <w:multiLevelType w:val="multilevel"/>
    <w:tmpl w:val="5ED0EC38"/>
    <w:lvl w:ilvl="0">
      <w:start w:val="1"/>
      <w:numFmt w:val="decimal"/>
      <w:lvlText w:val="%1."/>
      <w:lvlJc w:val="left"/>
      <w:pPr>
        <w:ind w:left="720" w:hanging="360"/>
      </w:pPr>
    </w:lvl>
    <w:lvl w:ilvl="1">
      <w:start w:val="1"/>
      <w:numFmt w:val="decimal"/>
      <w:isLgl/>
      <w:lvlText w:val="%1.%2"/>
      <w:lvlJc w:val="left"/>
      <w:pPr>
        <w:ind w:left="4512" w:hanging="40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C8348C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06F6180"/>
    <w:multiLevelType w:val="hybridMultilevel"/>
    <w:tmpl w:val="378E944E"/>
    <w:lvl w:ilvl="0" w:tplc="0C090001">
      <w:start w:val="1"/>
      <w:numFmt w:val="bullet"/>
      <w:lvlText w:val=""/>
      <w:lvlJc w:val="left"/>
      <w:pPr>
        <w:ind w:left="796" w:hanging="360"/>
      </w:pPr>
      <w:rPr>
        <w:rFonts w:ascii="Symbol" w:hAnsi="Symbol" w:hint="default"/>
      </w:rPr>
    </w:lvl>
    <w:lvl w:ilvl="1" w:tplc="0C090003" w:tentative="1">
      <w:start w:val="1"/>
      <w:numFmt w:val="bullet"/>
      <w:lvlText w:val="o"/>
      <w:lvlJc w:val="left"/>
      <w:pPr>
        <w:ind w:left="1516" w:hanging="360"/>
      </w:pPr>
      <w:rPr>
        <w:rFonts w:ascii="Courier New" w:hAnsi="Courier New" w:cs="Courier New" w:hint="default"/>
      </w:rPr>
    </w:lvl>
    <w:lvl w:ilvl="2" w:tplc="0C090005" w:tentative="1">
      <w:start w:val="1"/>
      <w:numFmt w:val="bullet"/>
      <w:lvlText w:val=""/>
      <w:lvlJc w:val="left"/>
      <w:pPr>
        <w:ind w:left="2236" w:hanging="360"/>
      </w:pPr>
      <w:rPr>
        <w:rFonts w:ascii="Wingdings" w:hAnsi="Wingdings" w:hint="default"/>
      </w:rPr>
    </w:lvl>
    <w:lvl w:ilvl="3" w:tplc="0C090001">
      <w:start w:val="1"/>
      <w:numFmt w:val="bullet"/>
      <w:lvlText w:val=""/>
      <w:lvlJc w:val="left"/>
      <w:pPr>
        <w:ind w:left="2956" w:hanging="360"/>
      </w:pPr>
      <w:rPr>
        <w:rFonts w:ascii="Symbol" w:hAnsi="Symbol" w:hint="default"/>
      </w:rPr>
    </w:lvl>
    <w:lvl w:ilvl="4" w:tplc="0C090003" w:tentative="1">
      <w:start w:val="1"/>
      <w:numFmt w:val="bullet"/>
      <w:lvlText w:val="o"/>
      <w:lvlJc w:val="left"/>
      <w:pPr>
        <w:ind w:left="3676" w:hanging="360"/>
      </w:pPr>
      <w:rPr>
        <w:rFonts w:ascii="Courier New" w:hAnsi="Courier New" w:cs="Courier New" w:hint="default"/>
      </w:rPr>
    </w:lvl>
    <w:lvl w:ilvl="5" w:tplc="0C090005" w:tentative="1">
      <w:start w:val="1"/>
      <w:numFmt w:val="bullet"/>
      <w:lvlText w:val=""/>
      <w:lvlJc w:val="left"/>
      <w:pPr>
        <w:ind w:left="4396" w:hanging="360"/>
      </w:pPr>
      <w:rPr>
        <w:rFonts w:ascii="Wingdings" w:hAnsi="Wingdings" w:hint="default"/>
      </w:rPr>
    </w:lvl>
    <w:lvl w:ilvl="6" w:tplc="0C090001" w:tentative="1">
      <w:start w:val="1"/>
      <w:numFmt w:val="bullet"/>
      <w:lvlText w:val=""/>
      <w:lvlJc w:val="left"/>
      <w:pPr>
        <w:ind w:left="5116" w:hanging="360"/>
      </w:pPr>
      <w:rPr>
        <w:rFonts w:ascii="Symbol" w:hAnsi="Symbol" w:hint="default"/>
      </w:rPr>
    </w:lvl>
    <w:lvl w:ilvl="7" w:tplc="0C090003" w:tentative="1">
      <w:start w:val="1"/>
      <w:numFmt w:val="bullet"/>
      <w:lvlText w:val="o"/>
      <w:lvlJc w:val="left"/>
      <w:pPr>
        <w:ind w:left="5836" w:hanging="360"/>
      </w:pPr>
      <w:rPr>
        <w:rFonts w:ascii="Courier New" w:hAnsi="Courier New" w:cs="Courier New" w:hint="default"/>
      </w:rPr>
    </w:lvl>
    <w:lvl w:ilvl="8" w:tplc="0C090005" w:tentative="1">
      <w:start w:val="1"/>
      <w:numFmt w:val="bullet"/>
      <w:lvlText w:val=""/>
      <w:lvlJc w:val="left"/>
      <w:pPr>
        <w:ind w:left="6556" w:hanging="360"/>
      </w:pPr>
      <w:rPr>
        <w:rFonts w:ascii="Wingdings" w:hAnsi="Wingdings" w:hint="default"/>
      </w:rPr>
    </w:lvl>
  </w:abstractNum>
  <w:abstractNum w:abstractNumId="10" w15:restartNumberingAfterBreak="0">
    <w:nsid w:val="3B2D7049"/>
    <w:multiLevelType w:val="hybridMultilevel"/>
    <w:tmpl w:val="FD623A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0" w:hanging="360"/>
      </w:pPr>
      <w:rPr>
        <w:rFonts w:ascii="Courier New" w:hAnsi="Courier New" w:cs="Courier New" w:hint="default"/>
      </w:rPr>
    </w:lvl>
    <w:lvl w:ilvl="2" w:tplc="0C090005" w:tentative="1">
      <w:start w:val="1"/>
      <w:numFmt w:val="bullet"/>
      <w:lvlText w:val=""/>
      <w:lvlJc w:val="left"/>
      <w:pPr>
        <w:ind w:left="720" w:hanging="360"/>
      </w:pPr>
      <w:rPr>
        <w:rFonts w:ascii="Wingdings" w:hAnsi="Wingdings" w:hint="default"/>
      </w:rPr>
    </w:lvl>
    <w:lvl w:ilvl="3" w:tplc="0C090001" w:tentative="1">
      <w:start w:val="1"/>
      <w:numFmt w:val="bullet"/>
      <w:lvlText w:val=""/>
      <w:lvlJc w:val="left"/>
      <w:pPr>
        <w:ind w:left="1440" w:hanging="360"/>
      </w:pPr>
      <w:rPr>
        <w:rFonts w:ascii="Symbol" w:hAnsi="Symbol" w:hint="default"/>
      </w:rPr>
    </w:lvl>
    <w:lvl w:ilvl="4" w:tplc="0C090003" w:tentative="1">
      <w:start w:val="1"/>
      <w:numFmt w:val="bullet"/>
      <w:lvlText w:val="o"/>
      <w:lvlJc w:val="left"/>
      <w:pPr>
        <w:ind w:left="2160" w:hanging="360"/>
      </w:pPr>
      <w:rPr>
        <w:rFonts w:ascii="Courier New" w:hAnsi="Courier New" w:cs="Courier New" w:hint="default"/>
      </w:rPr>
    </w:lvl>
    <w:lvl w:ilvl="5" w:tplc="0C090005" w:tentative="1">
      <w:start w:val="1"/>
      <w:numFmt w:val="bullet"/>
      <w:lvlText w:val=""/>
      <w:lvlJc w:val="left"/>
      <w:pPr>
        <w:ind w:left="2880" w:hanging="360"/>
      </w:pPr>
      <w:rPr>
        <w:rFonts w:ascii="Wingdings" w:hAnsi="Wingdings" w:hint="default"/>
      </w:rPr>
    </w:lvl>
    <w:lvl w:ilvl="6" w:tplc="0C090001" w:tentative="1">
      <w:start w:val="1"/>
      <w:numFmt w:val="bullet"/>
      <w:lvlText w:val=""/>
      <w:lvlJc w:val="left"/>
      <w:pPr>
        <w:ind w:left="3600" w:hanging="360"/>
      </w:pPr>
      <w:rPr>
        <w:rFonts w:ascii="Symbol" w:hAnsi="Symbol" w:hint="default"/>
      </w:rPr>
    </w:lvl>
    <w:lvl w:ilvl="7" w:tplc="0C090003" w:tentative="1">
      <w:start w:val="1"/>
      <w:numFmt w:val="bullet"/>
      <w:lvlText w:val="o"/>
      <w:lvlJc w:val="left"/>
      <w:pPr>
        <w:ind w:left="4320" w:hanging="360"/>
      </w:pPr>
      <w:rPr>
        <w:rFonts w:ascii="Courier New" w:hAnsi="Courier New" w:cs="Courier New" w:hint="default"/>
      </w:rPr>
    </w:lvl>
    <w:lvl w:ilvl="8" w:tplc="0C090005" w:tentative="1">
      <w:start w:val="1"/>
      <w:numFmt w:val="bullet"/>
      <w:lvlText w:val=""/>
      <w:lvlJc w:val="left"/>
      <w:pPr>
        <w:ind w:left="5040" w:hanging="360"/>
      </w:pPr>
      <w:rPr>
        <w:rFonts w:ascii="Wingdings" w:hAnsi="Wingdings" w:hint="default"/>
      </w:rPr>
    </w:lvl>
  </w:abstractNum>
  <w:abstractNum w:abstractNumId="11" w15:restartNumberingAfterBreak="0">
    <w:nsid w:val="404275FC"/>
    <w:multiLevelType w:val="hybridMultilevel"/>
    <w:tmpl w:val="A662A31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C64607A"/>
    <w:multiLevelType w:val="hybridMultilevel"/>
    <w:tmpl w:val="051EB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FA4159D"/>
    <w:multiLevelType w:val="multilevel"/>
    <w:tmpl w:val="BA00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0"/>
        </w:tabs>
        <w:ind w:left="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1440"/>
        </w:tabs>
        <w:ind w:left="1440" w:hanging="360"/>
      </w:pPr>
      <w:rPr>
        <w:rFonts w:ascii="Symbol" w:hAnsi="Symbol" w:hint="default"/>
        <w:sz w:val="20"/>
      </w:rPr>
    </w:lvl>
    <w:lvl w:ilvl="4" w:tentative="1">
      <w:start w:val="1"/>
      <w:numFmt w:val="bullet"/>
      <w:lvlText w:val=""/>
      <w:lvlJc w:val="left"/>
      <w:pPr>
        <w:tabs>
          <w:tab w:val="num" w:pos="2160"/>
        </w:tabs>
        <w:ind w:left="2160" w:hanging="360"/>
      </w:pPr>
      <w:rPr>
        <w:rFonts w:ascii="Symbol" w:hAnsi="Symbol" w:hint="default"/>
        <w:sz w:val="20"/>
      </w:rPr>
    </w:lvl>
    <w:lvl w:ilvl="5" w:tentative="1">
      <w:start w:val="1"/>
      <w:numFmt w:val="bullet"/>
      <w:lvlText w:val=""/>
      <w:lvlJc w:val="left"/>
      <w:pPr>
        <w:tabs>
          <w:tab w:val="num" w:pos="2880"/>
        </w:tabs>
        <w:ind w:left="2880" w:hanging="360"/>
      </w:pPr>
      <w:rPr>
        <w:rFonts w:ascii="Symbol" w:hAnsi="Symbol" w:hint="default"/>
        <w:sz w:val="20"/>
      </w:rPr>
    </w:lvl>
    <w:lvl w:ilvl="6" w:tentative="1">
      <w:start w:val="1"/>
      <w:numFmt w:val="bullet"/>
      <w:lvlText w:val=""/>
      <w:lvlJc w:val="left"/>
      <w:pPr>
        <w:tabs>
          <w:tab w:val="num" w:pos="3600"/>
        </w:tabs>
        <w:ind w:left="3600" w:hanging="360"/>
      </w:pPr>
      <w:rPr>
        <w:rFonts w:ascii="Symbol" w:hAnsi="Symbol" w:hint="default"/>
        <w:sz w:val="20"/>
      </w:rPr>
    </w:lvl>
    <w:lvl w:ilvl="7" w:tentative="1">
      <w:start w:val="1"/>
      <w:numFmt w:val="bullet"/>
      <w:lvlText w:val=""/>
      <w:lvlJc w:val="left"/>
      <w:pPr>
        <w:tabs>
          <w:tab w:val="num" w:pos="4320"/>
        </w:tabs>
        <w:ind w:left="4320" w:hanging="360"/>
      </w:pPr>
      <w:rPr>
        <w:rFonts w:ascii="Symbol" w:hAnsi="Symbol" w:hint="default"/>
        <w:sz w:val="20"/>
      </w:rPr>
    </w:lvl>
    <w:lvl w:ilvl="8" w:tentative="1">
      <w:start w:val="1"/>
      <w:numFmt w:val="bullet"/>
      <w:lvlText w:val=""/>
      <w:lvlJc w:val="left"/>
      <w:pPr>
        <w:tabs>
          <w:tab w:val="num" w:pos="5040"/>
        </w:tabs>
        <w:ind w:left="5040" w:hanging="360"/>
      </w:pPr>
      <w:rPr>
        <w:rFonts w:ascii="Symbol" w:hAnsi="Symbol" w:hint="default"/>
        <w:sz w:val="20"/>
      </w:rPr>
    </w:lvl>
  </w:abstractNum>
  <w:abstractNum w:abstractNumId="14" w15:restartNumberingAfterBreak="0">
    <w:nsid w:val="5BC85A29"/>
    <w:multiLevelType w:val="hybridMultilevel"/>
    <w:tmpl w:val="7A4C17FA"/>
    <w:lvl w:ilvl="0" w:tplc="FBB26A18">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657A4CA0"/>
    <w:multiLevelType w:val="hybridMultilevel"/>
    <w:tmpl w:val="BEAA1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78B0DD0"/>
    <w:multiLevelType w:val="hybridMultilevel"/>
    <w:tmpl w:val="85080472"/>
    <w:lvl w:ilvl="0" w:tplc="0DD29794">
      <w:start w:val="1"/>
      <w:numFmt w:val="lowerLetter"/>
      <w:lvlText w:val="(%1)"/>
      <w:lvlJc w:val="left"/>
      <w:pPr>
        <w:ind w:left="1116" w:hanging="396"/>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71B20B37"/>
    <w:multiLevelType w:val="hybridMultilevel"/>
    <w:tmpl w:val="BEEC1D6C"/>
    <w:lvl w:ilvl="0" w:tplc="BD16A118">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7BDC06BD"/>
    <w:multiLevelType w:val="hybridMultilevel"/>
    <w:tmpl w:val="6298E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82091217">
    <w:abstractNumId w:val="13"/>
  </w:num>
  <w:num w:numId="2" w16cid:durableId="1222249357">
    <w:abstractNumId w:val="12"/>
  </w:num>
  <w:num w:numId="3" w16cid:durableId="514156310">
    <w:abstractNumId w:val="7"/>
  </w:num>
  <w:num w:numId="4" w16cid:durableId="1251740992">
    <w:abstractNumId w:val="4"/>
  </w:num>
  <w:num w:numId="5" w16cid:durableId="889223548">
    <w:abstractNumId w:val="15"/>
  </w:num>
  <w:num w:numId="6" w16cid:durableId="11805641">
    <w:abstractNumId w:val="18"/>
  </w:num>
  <w:num w:numId="7" w16cid:durableId="1346857512">
    <w:abstractNumId w:val="11"/>
  </w:num>
  <w:num w:numId="8" w16cid:durableId="489567342">
    <w:abstractNumId w:val="2"/>
  </w:num>
  <w:num w:numId="9" w16cid:durableId="1047686597">
    <w:abstractNumId w:val="14"/>
  </w:num>
  <w:num w:numId="10" w16cid:durableId="1171414227">
    <w:abstractNumId w:val="17"/>
  </w:num>
  <w:num w:numId="11" w16cid:durableId="12801961">
    <w:abstractNumId w:val="10"/>
  </w:num>
  <w:num w:numId="12" w16cid:durableId="1443304920">
    <w:abstractNumId w:val="1"/>
  </w:num>
  <w:num w:numId="13" w16cid:durableId="1813785145">
    <w:abstractNumId w:val="5"/>
  </w:num>
  <w:num w:numId="14" w16cid:durableId="390468706">
    <w:abstractNumId w:val="6"/>
  </w:num>
  <w:num w:numId="15" w16cid:durableId="1104882264">
    <w:abstractNumId w:val="8"/>
  </w:num>
  <w:num w:numId="16" w16cid:durableId="1835489373">
    <w:abstractNumId w:val="9"/>
  </w:num>
  <w:num w:numId="17" w16cid:durableId="1411388620">
    <w:abstractNumId w:val="3"/>
  </w:num>
  <w:num w:numId="18" w16cid:durableId="1437753791">
    <w:abstractNumId w:val="0"/>
  </w:num>
  <w:num w:numId="19" w16cid:durableId="5433754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90E"/>
    <w:rsid w:val="00005F69"/>
    <w:rsid w:val="00055DB0"/>
    <w:rsid w:val="00070A03"/>
    <w:rsid w:val="00072BA8"/>
    <w:rsid w:val="000908EC"/>
    <w:rsid w:val="000915B5"/>
    <w:rsid w:val="0009571D"/>
    <w:rsid w:val="000A2EBF"/>
    <w:rsid w:val="000A3FB4"/>
    <w:rsid w:val="000C1706"/>
    <w:rsid w:val="000C3D85"/>
    <w:rsid w:val="000C706B"/>
    <w:rsid w:val="00104427"/>
    <w:rsid w:val="00120D12"/>
    <w:rsid w:val="00140D54"/>
    <w:rsid w:val="00146DED"/>
    <w:rsid w:val="00156B08"/>
    <w:rsid w:val="00160E0E"/>
    <w:rsid w:val="00165245"/>
    <w:rsid w:val="0017263C"/>
    <w:rsid w:val="00175E40"/>
    <w:rsid w:val="0018346F"/>
    <w:rsid w:val="00195F59"/>
    <w:rsid w:val="001974A5"/>
    <w:rsid w:val="001C5504"/>
    <w:rsid w:val="001D0EF0"/>
    <w:rsid w:val="001D2FDB"/>
    <w:rsid w:val="001E2E6E"/>
    <w:rsid w:val="001F2D60"/>
    <w:rsid w:val="00201C01"/>
    <w:rsid w:val="00202469"/>
    <w:rsid w:val="00221D7F"/>
    <w:rsid w:val="002232F3"/>
    <w:rsid w:val="002274C8"/>
    <w:rsid w:val="00232775"/>
    <w:rsid w:val="00232E9F"/>
    <w:rsid w:val="00237F5A"/>
    <w:rsid w:val="002468BF"/>
    <w:rsid w:val="002652C4"/>
    <w:rsid w:val="0027158C"/>
    <w:rsid w:val="00284976"/>
    <w:rsid w:val="00286428"/>
    <w:rsid w:val="002A1517"/>
    <w:rsid w:val="002A46FF"/>
    <w:rsid w:val="00305A90"/>
    <w:rsid w:val="00310DC1"/>
    <w:rsid w:val="003112F5"/>
    <w:rsid w:val="00311641"/>
    <w:rsid w:val="00327275"/>
    <w:rsid w:val="00330E77"/>
    <w:rsid w:val="0033306F"/>
    <w:rsid w:val="003345EF"/>
    <w:rsid w:val="0033469C"/>
    <w:rsid w:val="00336507"/>
    <w:rsid w:val="00340A81"/>
    <w:rsid w:val="00344CC7"/>
    <w:rsid w:val="003569AB"/>
    <w:rsid w:val="003638E8"/>
    <w:rsid w:val="00365352"/>
    <w:rsid w:val="00371676"/>
    <w:rsid w:val="003762BA"/>
    <w:rsid w:val="00396555"/>
    <w:rsid w:val="003A6004"/>
    <w:rsid w:val="003B73AD"/>
    <w:rsid w:val="003B78AC"/>
    <w:rsid w:val="003C66EE"/>
    <w:rsid w:val="003D0741"/>
    <w:rsid w:val="003D44B1"/>
    <w:rsid w:val="003F15CD"/>
    <w:rsid w:val="00402B12"/>
    <w:rsid w:val="00411657"/>
    <w:rsid w:val="00424AC1"/>
    <w:rsid w:val="00455C65"/>
    <w:rsid w:val="00475487"/>
    <w:rsid w:val="00484FD2"/>
    <w:rsid w:val="00491499"/>
    <w:rsid w:val="0049709E"/>
    <w:rsid w:val="004A0C8C"/>
    <w:rsid w:val="004F5A14"/>
    <w:rsid w:val="004F6A59"/>
    <w:rsid w:val="0054248D"/>
    <w:rsid w:val="00561204"/>
    <w:rsid w:val="00561B0D"/>
    <w:rsid w:val="0057102A"/>
    <w:rsid w:val="00593D7E"/>
    <w:rsid w:val="005A0684"/>
    <w:rsid w:val="005B3968"/>
    <w:rsid w:val="005C5FDA"/>
    <w:rsid w:val="005F2F72"/>
    <w:rsid w:val="00611EFF"/>
    <w:rsid w:val="00620165"/>
    <w:rsid w:val="00623981"/>
    <w:rsid w:val="00624534"/>
    <w:rsid w:val="00634C65"/>
    <w:rsid w:val="00636811"/>
    <w:rsid w:val="00640ABD"/>
    <w:rsid w:val="006415E9"/>
    <w:rsid w:val="00647A7F"/>
    <w:rsid w:val="00652348"/>
    <w:rsid w:val="00660FCD"/>
    <w:rsid w:val="0066561E"/>
    <w:rsid w:val="0067317D"/>
    <w:rsid w:val="00693BB0"/>
    <w:rsid w:val="006C669E"/>
    <w:rsid w:val="006E7672"/>
    <w:rsid w:val="006F30FA"/>
    <w:rsid w:val="006F3924"/>
    <w:rsid w:val="00710724"/>
    <w:rsid w:val="00712BAA"/>
    <w:rsid w:val="007134FC"/>
    <w:rsid w:val="00726908"/>
    <w:rsid w:val="00743AA3"/>
    <w:rsid w:val="00752881"/>
    <w:rsid w:val="007679D6"/>
    <w:rsid w:val="00772D0C"/>
    <w:rsid w:val="00781EE0"/>
    <w:rsid w:val="00782468"/>
    <w:rsid w:val="007828C2"/>
    <w:rsid w:val="00784D41"/>
    <w:rsid w:val="00795BD2"/>
    <w:rsid w:val="007963C4"/>
    <w:rsid w:val="007A047E"/>
    <w:rsid w:val="007A1EFE"/>
    <w:rsid w:val="007A43A8"/>
    <w:rsid w:val="007A5CED"/>
    <w:rsid w:val="007B29DC"/>
    <w:rsid w:val="007C1D19"/>
    <w:rsid w:val="007D2084"/>
    <w:rsid w:val="007D54DB"/>
    <w:rsid w:val="007E60D5"/>
    <w:rsid w:val="0081731F"/>
    <w:rsid w:val="00817E0E"/>
    <w:rsid w:val="00850FD9"/>
    <w:rsid w:val="00854F66"/>
    <w:rsid w:val="00857532"/>
    <w:rsid w:val="008600C4"/>
    <w:rsid w:val="0086029B"/>
    <w:rsid w:val="008A0C4F"/>
    <w:rsid w:val="008B0BBC"/>
    <w:rsid w:val="008C34EB"/>
    <w:rsid w:val="008C5370"/>
    <w:rsid w:val="008E0D03"/>
    <w:rsid w:val="008E2A06"/>
    <w:rsid w:val="009019DA"/>
    <w:rsid w:val="00901F37"/>
    <w:rsid w:val="00901F80"/>
    <w:rsid w:val="00903C1C"/>
    <w:rsid w:val="009123E5"/>
    <w:rsid w:val="00921098"/>
    <w:rsid w:val="00923F0B"/>
    <w:rsid w:val="00925C92"/>
    <w:rsid w:val="00937ADF"/>
    <w:rsid w:val="009402C6"/>
    <w:rsid w:val="009467B3"/>
    <w:rsid w:val="0096522E"/>
    <w:rsid w:val="00983275"/>
    <w:rsid w:val="00990192"/>
    <w:rsid w:val="009B15C6"/>
    <w:rsid w:val="009B2B7C"/>
    <w:rsid w:val="009B378A"/>
    <w:rsid w:val="009C52A2"/>
    <w:rsid w:val="009C58DC"/>
    <w:rsid w:val="009E07E4"/>
    <w:rsid w:val="00A01FC0"/>
    <w:rsid w:val="00A04D2E"/>
    <w:rsid w:val="00A05F22"/>
    <w:rsid w:val="00A11F85"/>
    <w:rsid w:val="00A149A3"/>
    <w:rsid w:val="00A16C13"/>
    <w:rsid w:val="00A209C3"/>
    <w:rsid w:val="00A23A5C"/>
    <w:rsid w:val="00A37936"/>
    <w:rsid w:val="00A40A24"/>
    <w:rsid w:val="00A44277"/>
    <w:rsid w:val="00A53C62"/>
    <w:rsid w:val="00A805A1"/>
    <w:rsid w:val="00A81576"/>
    <w:rsid w:val="00A85E24"/>
    <w:rsid w:val="00AA5328"/>
    <w:rsid w:val="00AA70D4"/>
    <w:rsid w:val="00AA7DC5"/>
    <w:rsid w:val="00AB1702"/>
    <w:rsid w:val="00AC47E2"/>
    <w:rsid w:val="00AD5AA0"/>
    <w:rsid w:val="00B007D7"/>
    <w:rsid w:val="00B02770"/>
    <w:rsid w:val="00B1282B"/>
    <w:rsid w:val="00B163BE"/>
    <w:rsid w:val="00B2113E"/>
    <w:rsid w:val="00B22AB9"/>
    <w:rsid w:val="00B245F2"/>
    <w:rsid w:val="00B325D4"/>
    <w:rsid w:val="00B3630F"/>
    <w:rsid w:val="00B454AF"/>
    <w:rsid w:val="00B45C44"/>
    <w:rsid w:val="00B47248"/>
    <w:rsid w:val="00B5217E"/>
    <w:rsid w:val="00B62B36"/>
    <w:rsid w:val="00B71058"/>
    <w:rsid w:val="00B727B3"/>
    <w:rsid w:val="00B757BD"/>
    <w:rsid w:val="00B76C92"/>
    <w:rsid w:val="00B8124A"/>
    <w:rsid w:val="00B8448E"/>
    <w:rsid w:val="00B92A09"/>
    <w:rsid w:val="00B957A7"/>
    <w:rsid w:val="00BA167B"/>
    <w:rsid w:val="00BC1818"/>
    <w:rsid w:val="00BC5073"/>
    <w:rsid w:val="00BC7ADB"/>
    <w:rsid w:val="00BD5AB1"/>
    <w:rsid w:val="00BE0105"/>
    <w:rsid w:val="00BF1A07"/>
    <w:rsid w:val="00BF1FEE"/>
    <w:rsid w:val="00C02B49"/>
    <w:rsid w:val="00C07FE5"/>
    <w:rsid w:val="00C110B6"/>
    <w:rsid w:val="00C13151"/>
    <w:rsid w:val="00C15763"/>
    <w:rsid w:val="00C3060B"/>
    <w:rsid w:val="00C36CA7"/>
    <w:rsid w:val="00C37B4B"/>
    <w:rsid w:val="00C41822"/>
    <w:rsid w:val="00C43260"/>
    <w:rsid w:val="00C445A1"/>
    <w:rsid w:val="00C62240"/>
    <w:rsid w:val="00CA05B1"/>
    <w:rsid w:val="00CA0B82"/>
    <w:rsid w:val="00CA60ED"/>
    <w:rsid w:val="00CB2719"/>
    <w:rsid w:val="00CC0087"/>
    <w:rsid w:val="00CC749A"/>
    <w:rsid w:val="00CE3A96"/>
    <w:rsid w:val="00CE3EB1"/>
    <w:rsid w:val="00CE60D3"/>
    <w:rsid w:val="00CE69C7"/>
    <w:rsid w:val="00CF718D"/>
    <w:rsid w:val="00D018DF"/>
    <w:rsid w:val="00D045FD"/>
    <w:rsid w:val="00D0461E"/>
    <w:rsid w:val="00D11043"/>
    <w:rsid w:val="00D21B8D"/>
    <w:rsid w:val="00D32DEC"/>
    <w:rsid w:val="00D33F0C"/>
    <w:rsid w:val="00D52D3D"/>
    <w:rsid w:val="00D53889"/>
    <w:rsid w:val="00D54E2F"/>
    <w:rsid w:val="00D653ED"/>
    <w:rsid w:val="00D82F90"/>
    <w:rsid w:val="00D8379D"/>
    <w:rsid w:val="00D83D73"/>
    <w:rsid w:val="00DA279C"/>
    <w:rsid w:val="00DA5601"/>
    <w:rsid w:val="00DB26E8"/>
    <w:rsid w:val="00DB5B05"/>
    <w:rsid w:val="00DC15F1"/>
    <w:rsid w:val="00DE7B35"/>
    <w:rsid w:val="00E00A4C"/>
    <w:rsid w:val="00E02E0D"/>
    <w:rsid w:val="00E05DDF"/>
    <w:rsid w:val="00E0725E"/>
    <w:rsid w:val="00E10768"/>
    <w:rsid w:val="00E30B82"/>
    <w:rsid w:val="00E35176"/>
    <w:rsid w:val="00E4720B"/>
    <w:rsid w:val="00E540C2"/>
    <w:rsid w:val="00E67318"/>
    <w:rsid w:val="00E7184B"/>
    <w:rsid w:val="00E734FB"/>
    <w:rsid w:val="00E73CC0"/>
    <w:rsid w:val="00E8201E"/>
    <w:rsid w:val="00E82AD8"/>
    <w:rsid w:val="00E94827"/>
    <w:rsid w:val="00E97C76"/>
    <w:rsid w:val="00EA3202"/>
    <w:rsid w:val="00EA35AB"/>
    <w:rsid w:val="00EA41BA"/>
    <w:rsid w:val="00EA500E"/>
    <w:rsid w:val="00EB2E51"/>
    <w:rsid w:val="00EB753A"/>
    <w:rsid w:val="00EC092B"/>
    <w:rsid w:val="00EC4ABD"/>
    <w:rsid w:val="00ED15B4"/>
    <w:rsid w:val="00ED2F95"/>
    <w:rsid w:val="00ED47A1"/>
    <w:rsid w:val="00EE390E"/>
    <w:rsid w:val="00EF0C28"/>
    <w:rsid w:val="00EF17F3"/>
    <w:rsid w:val="00F20A3D"/>
    <w:rsid w:val="00F25F98"/>
    <w:rsid w:val="00F3017E"/>
    <w:rsid w:val="00F31F2F"/>
    <w:rsid w:val="00F36948"/>
    <w:rsid w:val="00F433B6"/>
    <w:rsid w:val="00F43F78"/>
    <w:rsid w:val="00F46F9B"/>
    <w:rsid w:val="00F64636"/>
    <w:rsid w:val="00F6690C"/>
    <w:rsid w:val="00F807C9"/>
    <w:rsid w:val="00F83C17"/>
    <w:rsid w:val="00F974DF"/>
    <w:rsid w:val="00FC3605"/>
    <w:rsid w:val="00FC5374"/>
    <w:rsid w:val="00FD0288"/>
    <w:rsid w:val="00FD2743"/>
    <w:rsid w:val="00FD7B0A"/>
    <w:rsid w:val="00FF056D"/>
    <w:rsid w:val="00FF122D"/>
    <w:rsid w:val="06BC6BD2"/>
    <w:rsid w:val="06F2618D"/>
    <w:rsid w:val="163CEEB2"/>
    <w:rsid w:val="1A13EA6B"/>
    <w:rsid w:val="1AC6B8BD"/>
    <w:rsid w:val="233A5BCB"/>
    <w:rsid w:val="29F51222"/>
    <w:rsid w:val="3FF0EE06"/>
    <w:rsid w:val="56F69290"/>
    <w:rsid w:val="585448A0"/>
    <w:rsid w:val="5A87F67D"/>
    <w:rsid w:val="5AEA21D8"/>
    <w:rsid w:val="5E69AB6E"/>
    <w:rsid w:val="66022357"/>
    <w:rsid w:val="70913B0A"/>
    <w:rsid w:val="7229CF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4750F"/>
  <w15:chartTrackingRefBased/>
  <w15:docId w15:val="{2F9B8302-628A-49D2-AACA-69193FB55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90E"/>
    <w:rPr>
      <w:lang w:val="en-US"/>
    </w:rPr>
  </w:style>
  <w:style w:type="paragraph" w:styleId="Heading1">
    <w:name w:val="heading 1"/>
    <w:basedOn w:val="Normal"/>
    <w:next w:val="Normal"/>
    <w:link w:val="Heading1Char"/>
    <w:uiPriority w:val="9"/>
    <w:qFormat/>
    <w:rsid w:val="00EE39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9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39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9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9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9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9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9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9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9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9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39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9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9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9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9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9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90E"/>
    <w:rPr>
      <w:rFonts w:eastAsiaTheme="majorEastAsia" w:cstheme="majorBidi"/>
      <w:color w:val="272727" w:themeColor="text1" w:themeTint="D8"/>
    </w:rPr>
  </w:style>
  <w:style w:type="paragraph" w:styleId="Title">
    <w:name w:val="Title"/>
    <w:basedOn w:val="Normal"/>
    <w:next w:val="Normal"/>
    <w:link w:val="TitleChar"/>
    <w:uiPriority w:val="10"/>
    <w:qFormat/>
    <w:rsid w:val="00EE39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9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9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9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90E"/>
    <w:pPr>
      <w:spacing w:before="160"/>
      <w:jc w:val="center"/>
    </w:pPr>
    <w:rPr>
      <w:i/>
      <w:iCs/>
      <w:color w:val="404040" w:themeColor="text1" w:themeTint="BF"/>
    </w:rPr>
  </w:style>
  <w:style w:type="character" w:customStyle="1" w:styleId="QuoteChar">
    <w:name w:val="Quote Char"/>
    <w:basedOn w:val="DefaultParagraphFont"/>
    <w:link w:val="Quote"/>
    <w:uiPriority w:val="29"/>
    <w:rsid w:val="00EE390E"/>
    <w:rPr>
      <w:i/>
      <w:iCs/>
      <w:color w:val="404040" w:themeColor="text1" w:themeTint="BF"/>
    </w:rPr>
  </w:style>
  <w:style w:type="paragraph" w:styleId="ListParagraph">
    <w:name w:val="List Paragraph"/>
    <w:basedOn w:val="Normal"/>
    <w:uiPriority w:val="34"/>
    <w:qFormat/>
    <w:rsid w:val="00EE390E"/>
    <w:pPr>
      <w:ind w:left="720"/>
      <w:contextualSpacing/>
    </w:pPr>
  </w:style>
  <w:style w:type="character" w:styleId="IntenseEmphasis">
    <w:name w:val="Intense Emphasis"/>
    <w:basedOn w:val="DefaultParagraphFont"/>
    <w:uiPriority w:val="21"/>
    <w:qFormat/>
    <w:rsid w:val="00EE390E"/>
    <w:rPr>
      <w:i/>
      <w:iCs/>
      <w:color w:val="0F4761" w:themeColor="accent1" w:themeShade="BF"/>
    </w:rPr>
  </w:style>
  <w:style w:type="paragraph" w:styleId="IntenseQuote">
    <w:name w:val="Intense Quote"/>
    <w:basedOn w:val="Normal"/>
    <w:next w:val="Normal"/>
    <w:link w:val="IntenseQuoteChar"/>
    <w:uiPriority w:val="30"/>
    <w:qFormat/>
    <w:rsid w:val="00EE39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90E"/>
    <w:rPr>
      <w:i/>
      <w:iCs/>
      <w:color w:val="0F4761" w:themeColor="accent1" w:themeShade="BF"/>
    </w:rPr>
  </w:style>
  <w:style w:type="character" w:styleId="IntenseReference">
    <w:name w:val="Intense Reference"/>
    <w:basedOn w:val="DefaultParagraphFont"/>
    <w:uiPriority w:val="32"/>
    <w:qFormat/>
    <w:rsid w:val="00EE390E"/>
    <w:rPr>
      <w:b/>
      <w:bCs/>
      <w:smallCaps/>
      <w:color w:val="0F4761" w:themeColor="accent1" w:themeShade="BF"/>
      <w:spacing w:val="5"/>
    </w:rPr>
  </w:style>
  <w:style w:type="paragraph" w:styleId="Header">
    <w:name w:val="header"/>
    <w:basedOn w:val="Normal"/>
    <w:link w:val="HeaderChar"/>
    <w:uiPriority w:val="99"/>
    <w:unhideWhenUsed/>
    <w:rsid w:val="00EE39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390E"/>
    <w:rPr>
      <w:lang w:val="en-US"/>
    </w:rPr>
  </w:style>
  <w:style w:type="table" w:styleId="TableGrid">
    <w:name w:val="Table Grid"/>
    <w:basedOn w:val="TableNormal"/>
    <w:uiPriority w:val="39"/>
    <w:rsid w:val="00EE390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E390E"/>
    <w:pPr>
      <w:spacing w:after="200" w:line="240" w:lineRule="auto"/>
    </w:pPr>
    <w:rPr>
      <w:i/>
      <w:iCs/>
      <w:color w:val="0E2841" w:themeColor="text2"/>
      <w:sz w:val="18"/>
      <w:szCs w:val="18"/>
    </w:rPr>
  </w:style>
  <w:style w:type="paragraph" w:styleId="NoSpacing">
    <w:name w:val="No Spacing"/>
    <w:uiPriority w:val="1"/>
    <w:qFormat/>
    <w:rsid w:val="00B727B3"/>
    <w:pPr>
      <w:spacing w:after="0" w:line="240" w:lineRule="auto"/>
    </w:pPr>
    <w:rPr>
      <w:rFonts w:ascii="Calibri" w:eastAsia="Calibri" w:hAnsi="Calibri" w:cs="Arial"/>
    </w:rPr>
  </w:style>
  <w:style w:type="paragraph" w:customStyle="1" w:styleId="Default">
    <w:name w:val="Default"/>
    <w:rsid w:val="00365352"/>
    <w:pPr>
      <w:autoSpaceDE w:val="0"/>
      <w:autoSpaceDN w:val="0"/>
      <w:adjustRightInd w:val="0"/>
      <w:spacing w:after="0" w:line="240" w:lineRule="auto"/>
    </w:pPr>
    <w:rPr>
      <w:rFonts w:ascii="Aptos" w:hAnsi="Aptos" w:cs="Aptos"/>
      <w:color w:val="000000"/>
      <w:sz w:val="24"/>
      <w:szCs w:val="24"/>
    </w:rPr>
  </w:style>
  <w:style w:type="character" w:customStyle="1" w:styleId="normaltextrun">
    <w:name w:val="normaltextrun"/>
    <w:rsid w:val="001F2D60"/>
  </w:style>
  <w:style w:type="character" w:styleId="Emphasis">
    <w:name w:val="Emphasis"/>
    <w:uiPriority w:val="20"/>
    <w:qFormat/>
    <w:rsid w:val="003C66EE"/>
    <w:rPr>
      <w:b/>
      <w:bCs/>
      <w:i w:val="0"/>
      <w:iCs w:val="0"/>
    </w:rPr>
  </w:style>
  <w:style w:type="character" w:customStyle="1" w:styleId="eop">
    <w:name w:val="eop"/>
    <w:basedOn w:val="DefaultParagraphFont"/>
    <w:rsid w:val="00DA5601"/>
  </w:style>
  <w:style w:type="paragraph" w:styleId="Revision">
    <w:name w:val="Revision"/>
    <w:hidden/>
    <w:uiPriority w:val="99"/>
    <w:semiHidden/>
    <w:rsid w:val="00C41822"/>
    <w:pPr>
      <w:spacing w:after="0" w:line="240" w:lineRule="auto"/>
    </w:pPr>
    <w:rPr>
      <w:lang w:val="en-US"/>
    </w:rPr>
  </w:style>
  <w:style w:type="paragraph" w:styleId="Footer">
    <w:name w:val="footer"/>
    <w:basedOn w:val="Normal"/>
    <w:link w:val="FooterChar"/>
    <w:uiPriority w:val="99"/>
    <w:unhideWhenUsed/>
    <w:rsid w:val="00334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69C"/>
    <w:rPr>
      <w:lang w:val="en-US"/>
    </w:rPr>
  </w:style>
  <w:style w:type="character" w:styleId="BookTitle">
    <w:name w:val="Book Title"/>
    <w:basedOn w:val="DefaultParagraphFont"/>
    <w:uiPriority w:val="33"/>
    <w:qFormat/>
    <w:rsid w:val="0033469C"/>
    <w:rPr>
      <w:b/>
      <w:bCs/>
      <w:i/>
      <w:iCs/>
      <w:spacing w:val="5"/>
    </w:rPr>
  </w:style>
  <w:style w:type="character" w:styleId="Strong">
    <w:name w:val="Strong"/>
    <w:basedOn w:val="DefaultParagraphFont"/>
    <w:uiPriority w:val="22"/>
    <w:qFormat/>
    <w:rsid w:val="0033469C"/>
    <w:rPr>
      <w:b/>
      <w:bCs/>
    </w:rPr>
  </w:style>
  <w:style w:type="character" w:styleId="SubtleEmphasis">
    <w:name w:val="Subtle Emphasis"/>
    <w:basedOn w:val="DefaultParagraphFont"/>
    <w:uiPriority w:val="19"/>
    <w:qFormat/>
    <w:rsid w:val="0033469C"/>
    <w:rPr>
      <w:i/>
      <w:iCs/>
      <w:color w:val="404040" w:themeColor="text1" w:themeTint="BF"/>
    </w:rPr>
  </w:style>
  <w:style w:type="character" w:styleId="SubtleReference">
    <w:name w:val="Subtle Reference"/>
    <w:basedOn w:val="DefaultParagraphFont"/>
    <w:uiPriority w:val="31"/>
    <w:qFormat/>
    <w:rsid w:val="0033469C"/>
    <w:rPr>
      <w:smallCaps/>
      <w:color w:val="5A5A5A" w:themeColor="text1" w:themeTint="A5"/>
    </w:rPr>
  </w:style>
  <w:style w:type="paragraph" w:styleId="TOCHeading">
    <w:name w:val="TOC Heading"/>
    <w:basedOn w:val="Heading1"/>
    <w:next w:val="Normal"/>
    <w:uiPriority w:val="39"/>
    <w:semiHidden/>
    <w:unhideWhenUsed/>
    <w:qFormat/>
    <w:rsid w:val="0033469C"/>
    <w:pPr>
      <w:spacing w:before="240" w:after="0"/>
      <w:outlineLvl w:val="9"/>
    </w:pPr>
    <w:rPr>
      <w:sz w:val="32"/>
      <w:szCs w:val="32"/>
    </w:rPr>
  </w:style>
  <w:style w:type="character" w:styleId="CommentReference">
    <w:name w:val="annotation reference"/>
    <w:basedOn w:val="DefaultParagraphFont"/>
    <w:uiPriority w:val="99"/>
    <w:semiHidden/>
    <w:unhideWhenUsed/>
    <w:rsid w:val="00AA7DC5"/>
    <w:rPr>
      <w:sz w:val="16"/>
      <w:szCs w:val="16"/>
    </w:rPr>
  </w:style>
  <w:style w:type="paragraph" w:styleId="CommentText">
    <w:name w:val="annotation text"/>
    <w:basedOn w:val="Normal"/>
    <w:link w:val="CommentTextChar"/>
    <w:uiPriority w:val="99"/>
    <w:unhideWhenUsed/>
    <w:rsid w:val="00AA7DC5"/>
    <w:pPr>
      <w:spacing w:line="240" w:lineRule="auto"/>
    </w:pPr>
    <w:rPr>
      <w:sz w:val="20"/>
      <w:szCs w:val="20"/>
    </w:rPr>
  </w:style>
  <w:style w:type="character" w:customStyle="1" w:styleId="CommentTextChar">
    <w:name w:val="Comment Text Char"/>
    <w:basedOn w:val="DefaultParagraphFont"/>
    <w:link w:val="CommentText"/>
    <w:uiPriority w:val="99"/>
    <w:rsid w:val="00AA7DC5"/>
    <w:rPr>
      <w:sz w:val="20"/>
      <w:szCs w:val="20"/>
      <w:lang w:val="en-US"/>
    </w:rPr>
  </w:style>
  <w:style w:type="paragraph" w:styleId="CommentSubject">
    <w:name w:val="annotation subject"/>
    <w:basedOn w:val="CommentText"/>
    <w:next w:val="CommentText"/>
    <w:link w:val="CommentSubjectChar"/>
    <w:uiPriority w:val="99"/>
    <w:semiHidden/>
    <w:unhideWhenUsed/>
    <w:rsid w:val="00AA7DC5"/>
    <w:rPr>
      <w:b/>
      <w:bCs/>
    </w:rPr>
  </w:style>
  <w:style w:type="character" w:customStyle="1" w:styleId="CommentSubjectChar">
    <w:name w:val="Comment Subject Char"/>
    <w:basedOn w:val="CommentTextChar"/>
    <w:link w:val="CommentSubject"/>
    <w:uiPriority w:val="99"/>
    <w:semiHidden/>
    <w:rsid w:val="00AA7DC5"/>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1865</Words>
  <Characters>10635</Characters>
  <Application>Microsoft Office Word</Application>
  <DocSecurity>4</DocSecurity>
  <Lines>88</Lines>
  <Paragraphs>24</Paragraphs>
  <ScaleCrop>false</ScaleCrop>
  <Company/>
  <LinksUpToDate>false</LinksUpToDate>
  <CharactersWithSpaces>12476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Stevens</dc:creator>
  <cp:keywords/>
  <dc:description/>
  <cp:lastModifiedBy>Lauren Stevens</cp:lastModifiedBy>
  <cp:revision>2</cp:revision>
  <dcterms:created xsi:type="dcterms:W3CDTF">2026-07-26T23:35:00Z</dcterms:created>
  <dcterms:modified xsi:type="dcterms:W3CDTF">2026-07-26T23:35:00Z</dcterms:modified>
</cp:coreProperties>
</file>